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49" w:rsidRPr="00F227AC" w:rsidRDefault="00FD0849" w:rsidP="00FD0849">
      <w:pPr>
        <w:jc w:val="left"/>
      </w:pPr>
      <w:r w:rsidRPr="00F227AC">
        <w:t>BUYING DECISION FOR PAINTED SHEET METAL</w:t>
      </w:r>
    </w:p>
    <w:p w:rsidR="00FD0849" w:rsidRPr="00F227AC" w:rsidRDefault="00FD0849" w:rsidP="00FD0849">
      <w:pPr>
        <w:jc w:val="left"/>
      </w:pPr>
    </w:p>
    <w:p w:rsidR="00FD0849" w:rsidRPr="00F227AC" w:rsidRDefault="00FD0849" w:rsidP="00FD0849">
      <w:r w:rsidRPr="00F227AC">
        <w:t>Decision Context: Your firm needs to consider vendors for awarding annual purchase agreements. The contract to supply the annual requirement of painted sheet metal may be awarded to one of several vendors described below.</w:t>
      </w:r>
    </w:p>
    <w:p w:rsidR="00FD0849" w:rsidRDefault="00FD0849" w:rsidP="00FD0849">
      <w:pPr>
        <w:jc w:val="left"/>
      </w:pPr>
    </w:p>
    <w:tbl>
      <w:tblPr>
        <w:tblW w:w="9194" w:type="dxa"/>
        <w:tblLook w:val="04A0"/>
      </w:tblPr>
      <w:tblGrid>
        <w:gridCol w:w="2894"/>
        <w:gridCol w:w="260"/>
        <w:gridCol w:w="2894"/>
        <w:gridCol w:w="252"/>
        <w:gridCol w:w="2894"/>
      </w:tblGrid>
      <w:tr w:rsidR="00FD0849" w:rsidRPr="00D24D22" w:rsidTr="00A71C26">
        <w:trPr>
          <w:trHeight w:val="288"/>
        </w:trPr>
        <w:tc>
          <w:tcPr>
            <w:tcW w:w="2894" w:type="dxa"/>
            <w:tcBorders>
              <w:bottom w:val="single" w:sz="4" w:space="0" w:color="auto"/>
            </w:tcBorders>
          </w:tcPr>
          <w:p w:rsidR="00FD0849" w:rsidRPr="00D24D22" w:rsidRDefault="00FD0849" w:rsidP="00A71C26">
            <w:pPr>
              <w:ind w:left="360" w:hanging="360"/>
              <w:jc w:val="center"/>
            </w:pPr>
            <w:r w:rsidRPr="00D5318F">
              <w:rPr>
                <w:b/>
                <w:bCs/>
                <w:lang w:val="de-DE"/>
              </w:rPr>
              <w:t>L</w:t>
            </w:r>
            <w:r w:rsidRPr="00D5318F">
              <w:rPr>
                <w:b/>
                <w:bCs/>
                <w:lang w:val="de-DE"/>
              </w:rPr>
              <w:tab/>
              <w:t>____ pts.</w:t>
            </w:r>
          </w:p>
        </w:tc>
        <w:tc>
          <w:tcPr>
            <w:tcW w:w="260" w:type="dxa"/>
          </w:tcPr>
          <w:p w:rsidR="00FD0849" w:rsidRPr="00D24D22" w:rsidRDefault="00FD0849" w:rsidP="00A71C26">
            <w:pPr>
              <w:ind w:left="360" w:hanging="360"/>
              <w:jc w:val="center"/>
            </w:pPr>
          </w:p>
        </w:tc>
        <w:tc>
          <w:tcPr>
            <w:tcW w:w="2894" w:type="dxa"/>
            <w:tcBorders>
              <w:bottom w:val="single" w:sz="4" w:space="0" w:color="auto"/>
            </w:tcBorders>
          </w:tcPr>
          <w:p w:rsidR="00FD0849" w:rsidRPr="00D24D22" w:rsidRDefault="00FD0849" w:rsidP="00A71C26">
            <w:pPr>
              <w:ind w:left="360" w:hanging="360"/>
              <w:jc w:val="center"/>
            </w:pPr>
            <w:r w:rsidRPr="00D5318F">
              <w:rPr>
                <w:b/>
                <w:bCs/>
                <w:lang w:val="de-DE"/>
              </w:rPr>
              <w:t>T</w:t>
            </w:r>
            <w:r w:rsidRPr="00D5318F">
              <w:rPr>
                <w:b/>
                <w:bCs/>
                <w:lang w:val="de-DE"/>
              </w:rPr>
              <w:tab/>
              <w:t>____ pts.</w:t>
            </w:r>
          </w:p>
        </w:tc>
        <w:tc>
          <w:tcPr>
            <w:tcW w:w="252" w:type="dxa"/>
          </w:tcPr>
          <w:p w:rsidR="00FD0849" w:rsidRPr="00D24D22" w:rsidRDefault="00FD0849" w:rsidP="00A71C26">
            <w:pPr>
              <w:ind w:left="360" w:hanging="360"/>
              <w:jc w:val="center"/>
            </w:pPr>
          </w:p>
        </w:tc>
        <w:tc>
          <w:tcPr>
            <w:tcW w:w="2894" w:type="dxa"/>
            <w:tcBorders>
              <w:bottom w:val="single" w:sz="4" w:space="0" w:color="auto"/>
            </w:tcBorders>
          </w:tcPr>
          <w:p w:rsidR="00FD0849" w:rsidRPr="00D24D22" w:rsidRDefault="00FD0849" w:rsidP="00A71C26">
            <w:pPr>
              <w:ind w:left="360" w:hanging="360"/>
              <w:jc w:val="center"/>
            </w:pPr>
            <w:r w:rsidRPr="00D5318F">
              <w:rPr>
                <w:b/>
                <w:bCs/>
                <w:lang w:val="de-DE"/>
              </w:rPr>
              <w:t>P</w:t>
            </w:r>
            <w:r w:rsidRPr="00D5318F">
              <w:rPr>
                <w:b/>
                <w:bCs/>
                <w:lang w:val="de-DE"/>
              </w:rPr>
              <w:tab/>
              <w:t>____ pts.</w:t>
            </w:r>
          </w:p>
        </w:tc>
      </w:tr>
      <w:tr w:rsidR="00FD0849" w:rsidTr="00A71C26">
        <w:tc>
          <w:tcPr>
            <w:tcW w:w="2894" w:type="dxa"/>
            <w:tcBorders>
              <w:top w:val="single" w:sz="4" w:space="0" w:color="auto"/>
            </w:tcBorders>
          </w:tcPr>
          <w:p w:rsidR="00FD0849" w:rsidRDefault="00FD0849" w:rsidP="00A71C26">
            <w:pPr>
              <w:ind w:left="360" w:hanging="360"/>
              <w:jc w:val="left"/>
            </w:pPr>
            <w:r w:rsidRPr="00F227AC">
              <w:t>Quality of Paint Work*:  92%</w:t>
            </w:r>
          </w:p>
        </w:tc>
        <w:tc>
          <w:tcPr>
            <w:tcW w:w="260" w:type="dxa"/>
          </w:tcPr>
          <w:p w:rsidR="00FD0849" w:rsidRPr="00F227AC" w:rsidRDefault="00FD0849" w:rsidP="00A71C26">
            <w:pPr>
              <w:ind w:left="360" w:hanging="360"/>
              <w:jc w:val="left"/>
            </w:pPr>
          </w:p>
        </w:tc>
        <w:tc>
          <w:tcPr>
            <w:tcW w:w="2894" w:type="dxa"/>
            <w:tcBorders>
              <w:top w:val="single" w:sz="4" w:space="0" w:color="auto"/>
            </w:tcBorders>
          </w:tcPr>
          <w:p w:rsidR="00FD0849" w:rsidRDefault="00FD0849" w:rsidP="00A71C26">
            <w:pPr>
              <w:ind w:left="360" w:hanging="360"/>
              <w:jc w:val="left"/>
            </w:pPr>
            <w:r w:rsidRPr="00F227AC">
              <w:t xml:space="preserve">Quality of Paint Work*: </w:t>
            </w:r>
            <w:r>
              <w:t xml:space="preserve"> </w:t>
            </w:r>
            <w:r w:rsidRPr="00F227AC">
              <w:t>95%</w:t>
            </w:r>
          </w:p>
        </w:tc>
        <w:tc>
          <w:tcPr>
            <w:tcW w:w="252" w:type="dxa"/>
          </w:tcPr>
          <w:p w:rsidR="00FD0849" w:rsidRPr="00F227AC" w:rsidRDefault="00FD0849" w:rsidP="00A71C26">
            <w:pPr>
              <w:ind w:left="360" w:hanging="360"/>
              <w:jc w:val="left"/>
            </w:pPr>
          </w:p>
        </w:tc>
        <w:tc>
          <w:tcPr>
            <w:tcW w:w="2894" w:type="dxa"/>
            <w:tcBorders>
              <w:top w:val="single" w:sz="4" w:space="0" w:color="auto"/>
            </w:tcBorders>
          </w:tcPr>
          <w:p w:rsidR="00FD0849" w:rsidRDefault="00FD0849" w:rsidP="00A71C26">
            <w:pPr>
              <w:ind w:left="360" w:hanging="360"/>
              <w:jc w:val="left"/>
            </w:pPr>
            <w:r w:rsidRPr="00F227AC">
              <w:t>Quality of Paint Work*:  99%</w:t>
            </w:r>
          </w:p>
        </w:tc>
      </w:tr>
      <w:tr w:rsidR="00FD0849" w:rsidTr="00A71C26">
        <w:tc>
          <w:tcPr>
            <w:tcW w:w="2894" w:type="dxa"/>
          </w:tcPr>
          <w:p w:rsidR="00FD0849" w:rsidRDefault="00FD0849" w:rsidP="00A71C26">
            <w:pPr>
              <w:ind w:left="360" w:hanging="360"/>
              <w:jc w:val="left"/>
            </w:pPr>
            <w:r w:rsidRPr="00F227AC">
              <w:t xml:space="preserve">Lead Time </w:t>
            </w:r>
            <w:r>
              <w:t>p</w:t>
            </w:r>
            <w:r w:rsidRPr="00F227AC">
              <w:t xml:space="preserve">er </w:t>
            </w:r>
            <w:r>
              <w:t>O</w:t>
            </w:r>
            <w:r w:rsidRPr="00F227AC">
              <w:t>rder:  8 weeks</w:t>
            </w:r>
          </w:p>
        </w:tc>
        <w:tc>
          <w:tcPr>
            <w:tcW w:w="260"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 xml:space="preserve">Lead Time </w:t>
            </w:r>
            <w:r>
              <w:t>p</w:t>
            </w:r>
            <w:r w:rsidRPr="00F227AC">
              <w:t xml:space="preserve">er </w:t>
            </w:r>
            <w:r>
              <w:t>O</w:t>
            </w:r>
            <w:r w:rsidRPr="00F227AC">
              <w:t>rder:  8 weeks</w:t>
            </w:r>
          </w:p>
        </w:tc>
        <w:tc>
          <w:tcPr>
            <w:tcW w:w="252"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 xml:space="preserve">Lead Time </w:t>
            </w:r>
            <w:r>
              <w:t>p</w:t>
            </w:r>
            <w:r w:rsidRPr="00F227AC">
              <w:t xml:space="preserve">er </w:t>
            </w:r>
            <w:r>
              <w:t>O</w:t>
            </w:r>
            <w:r w:rsidRPr="00F227AC">
              <w:t>rder:  8 weeks</w:t>
            </w:r>
          </w:p>
        </w:tc>
      </w:tr>
      <w:tr w:rsidR="00FD0849" w:rsidTr="00A71C26">
        <w:tc>
          <w:tcPr>
            <w:tcW w:w="2894" w:type="dxa"/>
          </w:tcPr>
          <w:p w:rsidR="00FD0849" w:rsidRDefault="00FD0849" w:rsidP="00A71C26">
            <w:pPr>
              <w:ind w:left="360" w:hanging="360"/>
              <w:jc w:val="left"/>
            </w:pPr>
            <w:r w:rsidRPr="00F227AC">
              <w:t>In-House Vendor Service Rating:  A+</w:t>
            </w:r>
          </w:p>
        </w:tc>
        <w:tc>
          <w:tcPr>
            <w:tcW w:w="260"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In-House Vendor Service Rating:  A</w:t>
            </w:r>
          </w:p>
        </w:tc>
        <w:tc>
          <w:tcPr>
            <w:tcW w:w="252"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In-House Vendor Service Rating:  B</w:t>
            </w:r>
          </w:p>
        </w:tc>
      </w:tr>
      <w:tr w:rsidR="00FD0849" w:rsidTr="00A71C26">
        <w:tc>
          <w:tcPr>
            <w:tcW w:w="2894" w:type="dxa"/>
          </w:tcPr>
          <w:p w:rsidR="00FD0849" w:rsidRDefault="00FD0849" w:rsidP="00A71C26">
            <w:pPr>
              <w:ind w:left="360" w:hanging="360"/>
              <w:jc w:val="left"/>
            </w:pPr>
            <w:r w:rsidRPr="00F227AC">
              <w:t>Price per piece:  $25</w:t>
            </w:r>
          </w:p>
        </w:tc>
        <w:tc>
          <w:tcPr>
            <w:tcW w:w="260"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Price per piece:  $20</w:t>
            </w:r>
          </w:p>
        </w:tc>
        <w:tc>
          <w:tcPr>
            <w:tcW w:w="252"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Price per piece:  $14</w:t>
            </w:r>
          </w:p>
        </w:tc>
      </w:tr>
      <w:tr w:rsidR="00FD0849" w:rsidTr="00A71C26">
        <w:tc>
          <w:tcPr>
            <w:tcW w:w="2894" w:type="dxa"/>
          </w:tcPr>
          <w:p w:rsidR="00FD0849" w:rsidRDefault="00FD0849" w:rsidP="00A71C26">
            <w:pPr>
              <w:ind w:left="360" w:hanging="360"/>
              <w:jc w:val="left"/>
            </w:pPr>
          </w:p>
        </w:tc>
        <w:tc>
          <w:tcPr>
            <w:tcW w:w="260" w:type="dxa"/>
          </w:tcPr>
          <w:p w:rsidR="00FD0849" w:rsidRDefault="00FD0849" w:rsidP="00A71C26">
            <w:pPr>
              <w:ind w:left="360" w:hanging="360"/>
              <w:jc w:val="left"/>
            </w:pPr>
          </w:p>
        </w:tc>
        <w:tc>
          <w:tcPr>
            <w:tcW w:w="2894" w:type="dxa"/>
          </w:tcPr>
          <w:p w:rsidR="00FD0849" w:rsidRDefault="00FD0849" w:rsidP="00A71C26">
            <w:pPr>
              <w:ind w:left="360" w:hanging="360"/>
              <w:jc w:val="left"/>
            </w:pPr>
          </w:p>
        </w:tc>
        <w:tc>
          <w:tcPr>
            <w:tcW w:w="252" w:type="dxa"/>
          </w:tcPr>
          <w:p w:rsidR="00FD0849" w:rsidRDefault="00FD0849" w:rsidP="00A71C26">
            <w:pPr>
              <w:ind w:left="360" w:hanging="360"/>
              <w:jc w:val="left"/>
            </w:pPr>
          </w:p>
        </w:tc>
        <w:tc>
          <w:tcPr>
            <w:tcW w:w="2894" w:type="dxa"/>
          </w:tcPr>
          <w:p w:rsidR="00FD0849" w:rsidRDefault="00FD0849" w:rsidP="00A71C26">
            <w:pPr>
              <w:ind w:left="360" w:hanging="360"/>
              <w:jc w:val="left"/>
            </w:pPr>
          </w:p>
        </w:tc>
      </w:tr>
      <w:tr w:rsidR="00FD0849" w:rsidRPr="00D24D22" w:rsidTr="00A71C26">
        <w:trPr>
          <w:trHeight w:val="288"/>
        </w:trPr>
        <w:tc>
          <w:tcPr>
            <w:tcW w:w="2894" w:type="dxa"/>
            <w:tcBorders>
              <w:bottom w:val="single" w:sz="4" w:space="0" w:color="auto"/>
            </w:tcBorders>
          </w:tcPr>
          <w:p w:rsidR="00FD0849" w:rsidRPr="00D24D22" w:rsidRDefault="00FD0849" w:rsidP="00A71C26">
            <w:pPr>
              <w:ind w:left="360" w:hanging="360"/>
              <w:jc w:val="center"/>
            </w:pPr>
            <w:r w:rsidRPr="00D5318F">
              <w:rPr>
                <w:b/>
                <w:bCs/>
              </w:rPr>
              <w:t>F</w:t>
            </w:r>
            <w:r w:rsidRPr="00D5318F">
              <w:rPr>
                <w:b/>
                <w:bCs/>
              </w:rPr>
              <w:tab/>
              <w:t>____ pts.</w:t>
            </w:r>
          </w:p>
        </w:tc>
        <w:tc>
          <w:tcPr>
            <w:tcW w:w="260" w:type="dxa"/>
          </w:tcPr>
          <w:p w:rsidR="00FD0849" w:rsidRPr="00D5318F" w:rsidRDefault="00FD0849" w:rsidP="00A71C26">
            <w:pPr>
              <w:ind w:left="360" w:hanging="360"/>
              <w:jc w:val="center"/>
              <w:rPr>
                <w:lang w:val="de-DE"/>
              </w:rPr>
            </w:pPr>
          </w:p>
        </w:tc>
        <w:tc>
          <w:tcPr>
            <w:tcW w:w="2894" w:type="dxa"/>
            <w:tcBorders>
              <w:bottom w:val="single" w:sz="4" w:space="0" w:color="auto"/>
            </w:tcBorders>
          </w:tcPr>
          <w:p w:rsidR="00FD0849" w:rsidRPr="00D24D22" w:rsidRDefault="00FD0849" w:rsidP="00A71C26">
            <w:pPr>
              <w:ind w:left="360" w:hanging="360"/>
              <w:jc w:val="center"/>
            </w:pPr>
            <w:r w:rsidRPr="00D5318F">
              <w:rPr>
                <w:b/>
                <w:bCs/>
              </w:rPr>
              <w:t>M</w:t>
            </w:r>
            <w:r w:rsidRPr="00D5318F">
              <w:rPr>
                <w:b/>
                <w:bCs/>
              </w:rPr>
              <w:tab/>
              <w:t>____ pts.</w:t>
            </w:r>
          </w:p>
        </w:tc>
        <w:tc>
          <w:tcPr>
            <w:tcW w:w="252" w:type="dxa"/>
          </w:tcPr>
          <w:p w:rsidR="00FD0849" w:rsidRPr="00D5318F" w:rsidRDefault="00FD0849" w:rsidP="00A71C26">
            <w:pPr>
              <w:ind w:left="360" w:hanging="360"/>
              <w:jc w:val="center"/>
              <w:rPr>
                <w:lang w:val="de-DE"/>
              </w:rPr>
            </w:pPr>
          </w:p>
        </w:tc>
        <w:tc>
          <w:tcPr>
            <w:tcW w:w="2894" w:type="dxa"/>
            <w:tcBorders>
              <w:bottom w:val="single" w:sz="4" w:space="0" w:color="auto"/>
            </w:tcBorders>
          </w:tcPr>
          <w:p w:rsidR="00FD0849" w:rsidRPr="00D24D22" w:rsidRDefault="00FD0849" w:rsidP="00A71C26">
            <w:pPr>
              <w:ind w:left="360" w:hanging="360"/>
              <w:jc w:val="center"/>
            </w:pPr>
            <w:r w:rsidRPr="00D5318F">
              <w:rPr>
                <w:b/>
                <w:bCs/>
              </w:rPr>
              <w:t>S</w:t>
            </w:r>
            <w:r w:rsidRPr="00D5318F">
              <w:rPr>
                <w:b/>
                <w:bCs/>
              </w:rPr>
              <w:tab/>
              <w:t>____ pts.</w:t>
            </w:r>
          </w:p>
        </w:tc>
      </w:tr>
      <w:tr w:rsidR="00FD0849" w:rsidTr="00A71C26">
        <w:tc>
          <w:tcPr>
            <w:tcW w:w="2894" w:type="dxa"/>
            <w:tcBorders>
              <w:top w:val="single" w:sz="4" w:space="0" w:color="auto"/>
            </w:tcBorders>
          </w:tcPr>
          <w:p w:rsidR="00FD0849" w:rsidRDefault="00FD0849" w:rsidP="00A71C26">
            <w:pPr>
              <w:ind w:left="360" w:hanging="360"/>
              <w:jc w:val="left"/>
            </w:pPr>
            <w:r w:rsidRPr="00F227AC">
              <w:t>Quality of Paint Work*:  92%</w:t>
            </w:r>
          </w:p>
        </w:tc>
        <w:tc>
          <w:tcPr>
            <w:tcW w:w="260" w:type="dxa"/>
          </w:tcPr>
          <w:p w:rsidR="00FD0849" w:rsidRPr="00F227AC" w:rsidRDefault="00FD0849" w:rsidP="00A71C26">
            <w:pPr>
              <w:ind w:left="360" w:hanging="360"/>
              <w:jc w:val="left"/>
            </w:pPr>
          </w:p>
        </w:tc>
        <w:tc>
          <w:tcPr>
            <w:tcW w:w="2894" w:type="dxa"/>
            <w:tcBorders>
              <w:top w:val="single" w:sz="4" w:space="0" w:color="auto"/>
            </w:tcBorders>
          </w:tcPr>
          <w:p w:rsidR="00FD0849" w:rsidRDefault="00FD0849" w:rsidP="00A71C26">
            <w:pPr>
              <w:ind w:left="360" w:hanging="360"/>
              <w:jc w:val="left"/>
            </w:pPr>
            <w:r w:rsidRPr="00F227AC">
              <w:t xml:space="preserve">Quality of Paint Work*: </w:t>
            </w:r>
            <w:r>
              <w:t xml:space="preserve"> </w:t>
            </w:r>
            <w:r w:rsidRPr="00F227AC">
              <w:t>95%</w:t>
            </w:r>
          </w:p>
        </w:tc>
        <w:tc>
          <w:tcPr>
            <w:tcW w:w="252" w:type="dxa"/>
          </w:tcPr>
          <w:p w:rsidR="00FD0849" w:rsidRPr="00F227AC" w:rsidRDefault="00FD0849" w:rsidP="00A71C26">
            <w:pPr>
              <w:ind w:left="360" w:hanging="360"/>
              <w:jc w:val="left"/>
            </w:pPr>
          </w:p>
        </w:tc>
        <w:tc>
          <w:tcPr>
            <w:tcW w:w="2894" w:type="dxa"/>
            <w:tcBorders>
              <w:top w:val="single" w:sz="4" w:space="0" w:color="auto"/>
            </w:tcBorders>
          </w:tcPr>
          <w:p w:rsidR="00FD0849" w:rsidRDefault="00FD0849" w:rsidP="00A71C26">
            <w:pPr>
              <w:ind w:left="360" w:hanging="360"/>
              <w:jc w:val="left"/>
            </w:pPr>
            <w:r w:rsidRPr="00F227AC">
              <w:t>Quality of Paint Work*:  99%</w:t>
            </w:r>
          </w:p>
        </w:tc>
      </w:tr>
      <w:tr w:rsidR="00FD0849" w:rsidTr="00A71C26">
        <w:tc>
          <w:tcPr>
            <w:tcW w:w="2894" w:type="dxa"/>
          </w:tcPr>
          <w:p w:rsidR="00FD0849" w:rsidRDefault="00FD0849" w:rsidP="00A71C26">
            <w:pPr>
              <w:ind w:left="360" w:hanging="360"/>
              <w:jc w:val="left"/>
            </w:pPr>
            <w:r w:rsidRPr="00F227AC">
              <w:t xml:space="preserve">Lead Time </w:t>
            </w:r>
            <w:r>
              <w:t>p</w:t>
            </w:r>
            <w:r w:rsidRPr="00F227AC">
              <w:t xml:space="preserve">er </w:t>
            </w:r>
            <w:r>
              <w:t>O</w:t>
            </w:r>
            <w:r w:rsidRPr="00F227AC">
              <w:t xml:space="preserve">rder: </w:t>
            </w:r>
            <w:r>
              <w:t xml:space="preserve"> </w:t>
            </w:r>
            <w:r w:rsidRPr="00F227AC">
              <w:t>6 weeks</w:t>
            </w:r>
          </w:p>
        </w:tc>
        <w:tc>
          <w:tcPr>
            <w:tcW w:w="260"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 xml:space="preserve">Lead Time </w:t>
            </w:r>
            <w:r>
              <w:t>p</w:t>
            </w:r>
            <w:r w:rsidRPr="00F227AC">
              <w:t xml:space="preserve">er </w:t>
            </w:r>
            <w:r>
              <w:t>O</w:t>
            </w:r>
            <w:r w:rsidRPr="00F227AC">
              <w:t>rder:  6 weeks</w:t>
            </w:r>
          </w:p>
        </w:tc>
        <w:tc>
          <w:tcPr>
            <w:tcW w:w="252"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 xml:space="preserve">Lead Time </w:t>
            </w:r>
            <w:r>
              <w:t>p</w:t>
            </w:r>
            <w:r w:rsidRPr="00F227AC">
              <w:t xml:space="preserve">er </w:t>
            </w:r>
            <w:r>
              <w:t>O</w:t>
            </w:r>
            <w:r w:rsidRPr="00F227AC">
              <w:t>rder:  6 weeks</w:t>
            </w:r>
          </w:p>
        </w:tc>
      </w:tr>
      <w:tr w:rsidR="00FD0849" w:rsidTr="00A71C26">
        <w:tc>
          <w:tcPr>
            <w:tcW w:w="2894" w:type="dxa"/>
          </w:tcPr>
          <w:p w:rsidR="00FD0849" w:rsidRDefault="00FD0849" w:rsidP="00A71C26">
            <w:pPr>
              <w:ind w:left="360" w:hanging="360"/>
              <w:jc w:val="left"/>
            </w:pPr>
            <w:r w:rsidRPr="00F227AC">
              <w:t>In-House Vendor Service Rating:  A</w:t>
            </w:r>
          </w:p>
        </w:tc>
        <w:tc>
          <w:tcPr>
            <w:tcW w:w="260"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In-House Vendor Service Rating:  B</w:t>
            </w:r>
          </w:p>
        </w:tc>
        <w:tc>
          <w:tcPr>
            <w:tcW w:w="252"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In-House Vendor Service Rating:  A+</w:t>
            </w:r>
          </w:p>
        </w:tc>
      </w:tr>
      <w:tr w:rsidR="00FD0849" w:rsidTr="00A71C26">
        <w:tc>
          <w:tcPr>
            <w:tcW w:w="2894" w:type="dxa"/>
          </w:tcPr>
          <w:p w:rsidR="00FD0849" w:rsidRDefault="00FD0849" w:rsidP="00A71C26">
            <w:pPr>
              <w:ind w:left="360" w:hanging="360"/>
              <w:jc w:val="left"/>
            </w:pPr>
            <w:r w:rsidRPr="00F227AC">
              <w:t>Price per piece:  $14</w:t>
            </w:r>
          </w:p>
        </w:tc>
        <w:tc>
          <w:tcPr>
            <w:tcW w:w="260"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Price per piece:  $25</w:t>
            </w:r>
          </w:p>
        </w:tc>
        <w:tc>
          <w:tcPr>
            <w:tcW w:w="252"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Price per piece:  $20</w:t>
            </w:r>
          </w:p>
        </w:tc>
      </w:tr>
      <w:tr w:rsidR="00FD0849" w:rsidTr="00A71C26">
        <w:tc>
          <w:tcPr>
            <w:tcW w:w="2894" w:type="dxa"/>
          </w:tcPr>
          <w:p w:rsidR="00FD0849" w:rsidRDefault="00FD0849" w:rsidP="00A71C26">
            <w:pPr>
              <w:ind w:left="360" w:hanging="360"/>
              <w:jc w:val="left"/>
            </w:pPr>
          </w:p>
        </w:tc>
        <w:tc>
          <w:tcPr>
            <w:tcW w:w="260" w:type="dxa"/>
          </w:tcPr>
          <w:p w:rsidR="00FD0849" w:rsidRDefault="00FD0849" w:rsidP="00A71C26">
            <w:pPr>
              <w:ind w:left="360" w:hanging="360"/>
              <w:jc w:val="left"/>
            </w:pPr>
          </w:p>
        </w:tc>
        <w:tc>
          <w:tcPr>
            <w:tcW w:w="2894" w:type="dxa"/>
          </w:tcPr>
          <w:p w:rsidR="00FD0849" w:rsidRDefault="00FD0849" w:rsidP="00A71C26">
            <w:pPr>
              <w:ind w:left="360" w:hanging="360"/>
              <w:jc w:val="left"/>
            </w:pPr>
          </w:p>
        </w:tc>
        <w:tc>
          <w:tcPr>
            <w:tcW w:w="252" w:type="dxa"/>
          </w:tcPr>
          <w:p w:rsidR="00FD0849" w:rsidRDefault="00FD0849" w:rsidP="00A71C26">
            <w:pPr>
              <w:ind w:left="360" w:hanging="360"/>
              <w:jc w:val="left"/>
            </w:pPr>
          </w:p>
        </w:tc>
        <w:tc>
          <w:tcPr>
            <w:tcW w:w="2894" w:type="dxa"/>
          </w:tcPr>
          <w:p w:rsidR="00FD0849" w:rsidRDefault="00FD0849" w:rsidP="00A71C26">
            <w:pPr>
              <w:ind w:left="360" w:hanging="360"/>
              <w:jc w:val="left"/>
            </w:pPr>
          </w:p>
        </w:tc>
      </w:tr>
      <w:tr w:rsidR="00FD0849" w:rsidRPr="00816602" w:rsidTr="00A71C26">
        <w:trPr>
          <w:trHeight w:hRule="exact" w:val="288"/>
        </w:trPr>
        <w:tc>
          <w:tcPr>
            <w:tcW w:w="2894" w:type="dxa"/>
            <w:tcBorders>
              <w:bottom w:val="single" w:sz="4" w:space="0" w:color="auto"/>
            </w:tcBorders>
          </w:tcPr>
          <w:p w:rsidR="00FD0849" w:rsidRPr="00816602" w:rsidRDefault="00FD0849" w:rsidP="00A71C26">
            <w:pPr>
              <w:ind w:left="360" w:hanging="360"/>
              <w:jc w:val="center"/>
            </w:pPr>
            <w:r w:rsidRPr="00D5318F">
              <w:rPr>
                <w:b/>
                <w:bCs/>
              </w:rPr>
              <w:t>W</w:t>
            </w:r>
            <w:r w:rsidRPr="00D5318F">
              <w:rPr>
                <w:b/>
                <w:bCs/>
              </w:rPr>
              <w:tab/>
              <w:t>____ pts.</w:t>
            </w:r>
          </w:p>
        </w:tc>
        <w:tc>
          <w:tcPr>
            <w:tcW w:w="260" w:type="dxa"/>
          </w:tcPr>
          <w:p w:rsidR="00FD0849" w:rsidRPr="00816602" w:rsidRDefault="00FD0849" w:rsidP="00A71C26">
            <w:pPr>
              <w:ind w:left="360" w:hanging="360"/>
              <w:jc w:val="center"/>
            </w:pPr>
          </w:p>
        </w:tc>
        <w:tc>
          <w:tcPr>
            <w:tcW w:w="2894" w:type="dxa"/>
            <w:tcBorders>
              <w:bottom w:val="single" w:sz="4" w:space="0" w:color="auto"/>
            </w:tcBorders>
          </w:tcPr>
          <w:p w:rsidR="00FD0849" w:rsidRPr="00816602" w:rsidRDefault="00FD0849" w:rsidP="00A71C26">
            <w:pPr>
              <w:ind w:left="360" w:hanging="360"/>
              <w:jc w:val="center"/>
            </w:pPr>
            <w:r w:rsidRPr="00D5318F">
              <w:rPr>
                <w:b/>
                <w:bCs/>
              </w:rPr>
              <w:t>G</w:t>
            </w:r>
            <w:r w:rsidRPr="00D5318F">
              <w:rPr>
                <w:b/>
                <w:bCs/>
              </w:rPr>
              <w:tab/>
              <w:t>____ pts.</w:t>
            </w:r>
          </w:p>
        </w:tc>
        <w:tc>
          <w:tcPr>
            <w:tcW w:w="252" w:type="dxa"/>
          </w:tcPr>
          <w:p w:rsidR="00FD0849" w:rsidRPr="00816602" w:rsidRDefault="00FD0849" w:rsidP="00A71C26">
            <w:pPr>
              <w:ind w:left="360" w:hanging="360"/>
              <w:jc w:val="center"/>
            </w:pPr>
          </w:p>
        </w:tc>
        <w:tc>
          <w:tcPr>
            <w:tcW w:w="2894" w:type="dxa"/>
            <w:tcBorders>
              <w:bottom w:val="single" w:sz="4" w:space="0" w:color="auto"/>
            </w:tcBorders>
          </w:tcPr>
          <w:p w:rsidR="00FD0849" w:rsidRPr="00816602" w:rsidRDefault="00FD0849" w:rsidP="00A71C26">
            <w:pPr>
              <w:ind w:left="360" w:hanging="360"/>
              <w:jc w:val="center"/>
            </w:pPr>
            <w:r w:rsidRPr="00D5318F">
              <w:rPr>
                <w:b/>
                <w:bCs/>
              </w:rPr>
              <w:t>B</w:t>
            </w:r>
            <w:r w:rsidRPr="00D5318F">
              <w:rPr>
                <w:b/>
                <w:bCs/>
              </w:rPr>
              <w:tab/>
              <w:t>____ pts.</w:t>
            </w:r>
          </w:p>
        </w:tc>
      </w:tr>
      <w:tr w:rsidR="00FD0849" w:rsidTr="00A71C26">
        <w:tc>
          <w:tcPr>
            <w:tcW w:w="2894" w:type="dxa"/>
            <w:tcBorders>
              <w:top w:val="single" w:sz="4" w:space="0" w:color="auto"/>
            </w:tcBorders>
          </w:tcPr>
          <w:p w:rsidR="00FD0849" w:rsidRDefault="00FD0849" w:rsidP="00A71C26">
            <w:pPr>
              <w:ind w:left="360" w:hanging="360"/>
              <w:jc w:val="left"/>
            </w:pPr>
            <w:r w:rsidRPr="00F227AC">
              <w:t>Quality of Paint Work*:  92%</w:t>
            </w:r>
          </w:p>
        </w:tc>
        <w:tc>
          <w:tcPr>
            <w:tcW w:w="260" w:type="dxa"/>
          </w:tcPr>
          <w:p w:rsidR="00FD0849" w:rsidRPr="00F227AC" w:rsidRDefault="00FD0849" w:rsidP="00A71C26">
            <w:pPr>
              <w:ind w:left="360" w:hanging="360"/>
              <w:jc w:val="left"/>
            </w:pPr>
          </w:p>
        </w:tc>
        <w:tc>
          <w:tcPr>
            <w:tcW w:w="2894" w:type="dxa"/>
            <w:tcBorders>
              <w:top w:val="single" w:sz="4" w:space="0" w:color="auto"/>
            </w:tcBorders>
          </w:tcPr>
          <w:p w:rsidR="00FD0849" w:rsidRDefault="00FD0849" w:rsidP="00A71C26">
            <w:pPr>
              <w:ind w:left="360" w:hanging="360"/>
              <w:jc w:val="left"/>
            </w:pPr>
            <w:r w:rsidRPr="00F227AC">
              <w:t xml:space="preserve">Quality of Paint Work*: </w:t>
            </w:r>
            <w:r>
              <w:t xml:space="preserve"> </w:t>
            </w:r>
            <w:r w:rsidRPr="00F227AC">
              <w:t>95%</w:t>
            </w:r>
          </w:p>
        </w:tc>
        <w:tc>
          <w:tcPr>
            <w:tcW w:w="252" w:type="dxa"/>
          </w:tcPr>
          <w:p w:rsidR="00FD0849" w:rsidRPr="00F227AC" w:rsidRDefault="00FD0849" w:rsidP="00A71C26">
            <w:pPr>
              <w:ind w:left="360" w:hanging="360"/>
              <w:jc w:val="left"/>
            </w:pPr>
          </w:p>
        </w:tc>
        <w:tc>
          <w:tcPr>
            <w:tcW w:w="2894" w:type="dxa"/>
            <w:tcBorders>
              <w:top w:val="single" w:sz="4" w:space="0" w:color="auto"/>
            </w:tcBorders>
          </w:tcPr>
          <w:p w:rsidR="00FD0849" w:rsidRDefault="00FD0849" w:rsidP="00A71C26">
            <w:pPr>
              <w:ind w:left="360" w:hanging="360"/>
              <w:jc w:val="left"/>
            </w:pPr>
            <w:r w:rsidRPr="00F227AC">
              <w:t>Quality of Paint Work*:  99%</w:t>
            </w:r>
          </w:p>
        </w:tc>
      </w:tr>
      <w:tr w:rsidR="00FD0849" w:rsidTr="00A71C26">
        <w:tc>
          <w:tcPr>
            <w:tcW w:w="2894" w:type="dxa"/>
          </w:tcPr>
          <w:p w:rsidR="00FD0849" w:rsidRDefault="00FD0849" w:rsidP="00A71C26">
            <w:pPr>
              <w:ind w:left="360" w:hanging="360"/>
              <w:jc w:val="left"/>
            </w:pPr>
            <w:r w:rsidRPr="00F227AC">
              <w:t xml:space="preserve">Lead Time </w:t>
            </w:r>
            <w:r>
              <w:t>p</w:t>
            </w:r>
            <w:r w:rsidRPr="00F227AC">
              <w:t xml:space="preserve">er </w:t>
            </w:r>
            <w:r>
              <w:t>O</w:t>
            </w:r>
            <w:r w:rsidRPr="00F227AC">
              <w:t>rder:  3 weeks</w:t>
            </w:r>
          </w:p>
        </w:tc>
        <w:tc>
          <w:tcPr>
            <w:tcW w:w="260"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 xml:space="preserve">Lead Time </w:t>
            </w:r>
            <w:r>
              <w:t>p</w:t>
            </w:r>
            <w:r w:rsidRPr="00F227AC">
              <w:t xml:space="preserve">er </w:t>
            </w:r>
            <w:r>
              <w:t>O</w:t>
            </w:r>
            <w:r w:rsidRPr="00F227AC">
              <w:t>rder:  3 weeks</w:t>
            </w:r>
          </w:p>
        </w:tc>
        <w:tc>
          <w:tcPr>
            <w:tcW w:w="252"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 xml:space="preserve">Lead Time </w:t>
            </w:r>
            <w:r>
              <w:t>p</w:t>
            </w:r>
            <w:r w:rsidRPr="00F227AC">
              <w:t xml:space="preserve">er </w:t>
            </w:r>
            <w:r>
              <w:t>O</w:t>
            </w:r>
            <w:r w:rsidRPr="00F227AC">
              <w:t>rder:  3 weeks</w:t>
            </w:r>
          </w:p>
        </w:tc>
      </w:tr>
      <w:tr w:rsidR="00FD0849" w:rsidTr="00A71C26">
        <w:tc>
          <w:tcPr>
            <w:tcW w:w="2894" w:type="dxa"/>
          </w:tcPr>
          <w:p w:rsidR="00FD0849" w:rsidRDefault="00FD0849" w:rsidP="00A71C26">
            <w:pPr>
              <w:ind w:left="360" w:hanging="360"/>
              <w:jc w:val="left"/>
            </w:pPr>
            <w:r w:rsidRPr="00F227AC">
              <w:t>In-House Vendor Service Rating:  B</w:t>
            </w:r>
          </w:p>
        </w:tc>
        <w:tc>
          <w:tcPr>
            <w:tcW w:w="260"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In-House Vendor Service Rating:  A+</w:t>
            </w:r>
          </w:p>
        </w:tc>
        <w:tc>
          <w:tcPr>
            <w:tcW w:w="252"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In-House Vendor Service Rating:  A</w:t>
            </w:r>
          </w:p>
        </w:tc>
      </w:tr>
      <w:tr w:rsidR="00FD0849" w:rsidTr="00A71C26">
        <w:tc>
          <w:tcPr>
            <w:tcW w:w="2894" w:type="dxa"/>
          </w:tcPr>
          <w:p w:rsidR="00FD0849" w:rsidRDefault="00FD0849" w:rsidP="00A71C26">
            <w:pPr>
              <w:ind w:left="360" w:hanging="360"/>
              <w:jc w:val="left"/>
            </w:pPr>
            <w:r w:rsidRPr="00F227AC">
              <w:t>Price per piece:  $20</w:t>
            </w:r>
          </w:p>
        </w:tc>
        <w:tc>
          <w:tcPr>
            <w:tcW w:w="260"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Price per piece:  $14</w:t>
            </w:r>
          </w:p>
        </w:tc>
        <w:tc>
          <w:tcPr>
            <w:tcW w:w="252" w:type="dxa"/>
          </w:tcPr>
          <w:p w:rsidR="00FD0849" w:rsidRPr="00F227AC" w:rsidRDefault="00FD0849" w:rsidP="00A71C26">
            <w:pPr>
              <w:ind w:left="360" w:hanging="360"/>
              <w:jc w:val="left"/>
            </w:pPr>
          </w:p>
        </w:tc>
        <w:tc>
          <w:tcPr>
            <w:tcW w:w="2894" w:type="dxa"/>
          </w:tcPr>
          <w:p w:rsidR="00FD0849" w:rsidRDefault="00FD0849" w:rsidP="00A71C26">
            <w:pPr>
              <w:ind w:left="360" w:hanging="360"/>
              <w:jc w:val="left"/>
            </w:pPr>
            <w:r w:rsidRPr="00F227AC">
              <w:t>Price per piece:  $25</w:t>
            </w:r>
          </w:p>
        </w:tc>
      </w:tr>
    </w:tbl>
    <w:p w:rsidR="00FD0849" w:rsidRPr="00F227AC" w:rsidRDefault="00FD0849" w:rsidP="00FD0849">
      <w:pPr>
        <w:jc w:val="left"/>
      </w:pPr>
    </w:p>
    <w:p w:rsidR="00FD0849" w:rsidRPr="00F227AC" w:rsidRDefault="00FD0849" w:rsidP="00FD0849">
      <w:pPr>
        <w:jc w:val="left"/>
      </w:pPr>
    </w:p>
    <w:p w:rsidR="00FD0849" w:rsidRPr="00F227AC" w:rsidRDefault="00FD0849" w:rsidP="00FD0849">
      <w:pPr>
        <w:jc w:val="left"/>
      </w:pPr>
      <w:proofErr w:type="gramStart"/>
      <w:r w:rsidRPr="00F227AC">
        <w:t>*  Percentage</w:t>
      </w:r>
      <w:proofErr w:type="gramEnd"/>
      <w:r w:rsidRPr="00F227AC">
        <w:t xml:space="preserve"> of pieces usable per truckload.</w:t>
      </w:r>
    </w:p>
    <w:sectPr w:rsidR="00FD0849" w:rsidRPr="00F227AC" w:rsidSect="00882D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849"/>
    <w:rsid w:val="00882DC5"/>
    <w:rsid w:val="00FD084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49"/>
    <w:pPr>
      <w:spacing w:after="0" w:line="240" w:lineRule="exact"/>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Company>Hewlett-Packard Company</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cp:revision>
  <dcterms:created xsi:type="dcterms:W3CDTF">2013-02-28T01:48:00Z</dcterms:created>
  <dcterms:modified xsi:type="dcterms:W3CDTF">2013-02-28T01:49:00Z</dcterms:modified>
</cp:coreProperties>
</file>