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42" w:rsidRDefault="00274542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Rev</w:t>
      </w:r>
      <w:r w:rsidR="00E42372">
        <w:rPr>
          <w:rFonts w:ascii="Times New Roman" w:hAnsi="Times New Roman" w:cs="Times New Roman"/>
          <w:b/>
          <w:bCs/>
          <w:color w:val="000000"/>
        </w:rPr>
        <w:tab/>
        <w:t>Rev</w:t>
      </w:r>
      <w:r>
        <w:rPr>
          <w:rFonts w:ascii="Times New Roman" w:hAnsi="Times New Roman" w:cs="Times New Roman"/>
          <w:b/>
          <w:bCs/>
          <w:color w:val="000000"/>
        </w:rPr>
        <w:t>iew Sheet</w:t>
      </w:r>
    </w:p>
    <w:p w:rsidR="00274542" w:rsidRDefault="00274542" w:rsidP="00274542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Definitions</w:t>
      </w:r>
    </w:p>
    <w:p w:rsidR="003C0F4B" w:rsidRDefault="003C0F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3C0F4B" w:rsidSect="00E42372">
          <w:footerReference w:type="default" r:id="rId6"/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docGrid w:linePitch="299"/>
        </w:sect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34"/>
        <w:gridCol w:w="4256"/>
      </w:tblGrid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Convergence</w:t>
            </w: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Divergence</w:t>
            </w: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Cognition</w:t>
            </w: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Cognitive dissonance</w:t>
            </w: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Attribution theory</w:t>
            </w: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Self</w:t>
            </w: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BOP</w:t>
            </w: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h.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Perception</w:t>
            </w: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i.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COO</w:t>
            </w: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j.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Conformity</w:t>
            </w: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lastRenderedPageBreak/>
              <w:t>k.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Hofstede</w:t>
            </w: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l.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Organized class</w:t>
            </w: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m.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self esteem</w:t>
            </w: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n.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Maslow</w:t>
            </w: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o.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Face</w:t>
            </w: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p.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Informational advertising</w:t>
            </w: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q.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Transformational advertising</w:t>
            </w: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Consumer style inventory</w:t>
            </w: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s.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Decision making unit</w:t>
            </w: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t.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E144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1B">
              <w:rPr>
                <w:rFonts w:ascii="Times New Roman" w:hAnsi="Times New Roman" w:cs="Times New Roman"/>
                <w:color w:val="000000"/>
              </w:rPr>
              <w:t>Lifestyle</w:t>
            </w:r>
          </w:p>
        </w:tc>
      </w:tr>
    </w:tbl>
    <w:p w:rsidR="003C0F4B" w:rsidRDefault="003C0F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  <w:sectPr w:rsidR="003C0F4B" w:rsidSect="003C0F4B">
          <w:type w:val="continuous"/>
          <w:pgSz w:w="12240" w:h="15840"/>
          <w:pgMar w:top="1440" w:right="720" w:bottom="1440" w:left="1800" w:header="720" w:footer="720" w:gutter="0"/>
          <w:cols w:num="2" w:space="720"/>
        </w:sectPr>
      </w:pPr>
    </w:p>
    <w:p w:rsidR="005E7EAA" w:rsidRDefault="005E7E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E7EAA" w:rsidRDefault="005E7E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E7EAA" w:rsidRDefault="00E14466" w:rsidP="002745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</w:rPr>
        <w:tab/>
      </w:r>
    </w:p>
    <w:p w:rsidR="005E7EAA" w:rsidRDefault="00E14466" w:rsidP="00274542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Tru</w:t>
      </w:r>
      <w:r w:rsidR="00E42372">
        <w:rPr>
          <w:rFonts w:ascii="Times New Roman" w:hAnsi="Times New Roman" w:cs="Times New Roman"/>
          <w:b/>
          <w:bCs/>
          <w:color w:val="000000"/>
        </w:rPr>
        <w:tab/>
      </w:r>
      <w:r w:rsidR="00274542">
        <w:rPr>
          <w:rFonts w:ascii="Times New Roman" w:hAnsi="Times New Roman" w:cs="Times New Roman"/>
          <w:b/>
          <w:bCs/>
          <w:color w:val="000000"/>
        </w:rPr>
        <w:t>Tru</w:t>
      </w:r>
      <w:r>
        <w:rPr>
          <w:rFonts w:ascii="Times New Roman" w:hAnsi="Times New Roman" w:cs="Times New Roman"/>
          <w:b/>
          <w:bCs/>
          <w:color w:val="000000"/>
        </w:rPr>
        <w:t xml:space="preserve">e/False </w:t>
      </w:r>
    </w:p>
    <w:p w:rsidR="005E7EAA" w:rsidRDefault="005E7E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7EAA" w:rsidRDefault="00E144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Low context communication is when information is explicit</w:t>
      </w:r>
    </w:p>
    <w:p w:rsidR="005E7EAA" w:rsidRDefault="005E7E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7EAA" w:rsidRDefault="00E144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A value structure map describes how subjects think about a product</w:t>
      </w:r>
    </w:p>
    <w:p w:rsidR="005E7EAA" w:rsidRDefault="005E7E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7EAA" w:rsidRDefault="00E144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Culture is learned behavior</w:t>
      </w:r>
    </w:p>
    <w:p w:rsidR="005E7EAA" w:rsidRDefault="005E7E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7EAA" w:rsidRDefault="00E144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Some mental processes vary with culture</w:t>
      </w:r>
    </w:p>
    <w:p w:rsidR="005E7EAA" w:rsidRDefault="005E7E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7EAA" w:rsidRDefault="00E144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Individuals of low power distance and low uncertainty avoidance do not search for information to make a buying decision</w:t>
      </w:r>
    </w:p>
    <w:p w:rsidR="005E7EAA" w:rsidRDefault="005E7E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7EAA" w:rsidRDefault="00E144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Some shapes can have undesirable associations</w:t>
      </w:r>
    </w:p>
    <w:p w:rsidR="005E7EAA" w:rsidRDefault="005E7E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7EAA" w:rsidRDefault="00E144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Blue is the corporate color of the US</w:t>
      </w:r>
    </w:p>
    <w:p w:rsidR="005E7EAA" w:rsidRDefault="005E7E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7EAA" w:rsidRDefault="00E144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The West is context focused while the East is object focused</w:t>
      </w:r>
    </w:p>
    <w:p w:rsidR="005E7EAA" w:rsidRDefault="005E7E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7EAA" w:rsidRDefault="00E144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How people deal with their appearance is not related to “self”</w:t>
      </w:r>
    </w:p>
    <w:p w:rsidR="005E7EAA" w:rsidRDefault="005E7E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7EAA" w:rsidRDefault="00E144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In collectivist cultures conformity is an automatic process of social harmony</w:t>
      </w:r>
    </w:p>
    <w:p w:rsidR="005E7EAA" w:rsidRDefault="005E7E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7EAA" w:rsidRDefault="00E144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In collectivist cultures respect from others is more important than self-esteem</w:t>
      </w:r>
    </w:p>
    <w:p w:rsidR="005E7EAA" w:rsidRDefault="005E7E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7EAA" w:rsidRDefault="00E144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>Self enhancement is stronger in collectivist cultures</w:t>
      </w:r>
    </w:p>
    <w:p w:rsidR="005E7EAA" w:rsidRDefault="005E7E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7EAA" w:rsidRDefault="00E144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>A youth developing an identity to function independently in a variety of social groups is an example of individual autonomy</w:t>
      </w:r>
    </w:p>
    <w:p w:rsidR="005E7EAA" w:rsidRDefault="005E7E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7EAA" w:rsidRDefault="00E144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The percentage spent on food should increase with increasing income</w:t>
      </w:r>
    </w:p>
    <w:p w:rsidR="005E7EAA" w:rsidRDefault="005E7E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7EAA" w:rsidRDefault="00E144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  <w:t>Coffee and tea are assumed to mediate the effects of climate</w:t>
      </w:r>
    </w:p>
    <w:p w:rsidR="00274542" w:rsidRDefault="00274542" w:rsidP="00274542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C0F4B" w:rsidRPr="00274542" w:rsidRDefault="00274542" w:rsidP="00274542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i/>
          <w:iCs/>
          <w:color w:val="000000"/>
          <w:u w:val="single"/>
        </w:rPr>
      </w:pPr>
      <w:r w:rsidRPr="00274542">
        <w:rPr>
          <w:rFonts w:ascii="Times New Roman" w:hAnsi="Times New Roman" w:cs="Times New Roman"/>
          <w:b/>
          <w:bCs/>
          <w:color w:val="000000"/>
          <w:u w:val="single"/>
        </w:rPr>
        <w:t>Other Questions</w:t>
      </w:r>
    </w:p>
    <w:p w:rsidR="005E7EAA" w:rsidRDefault="00E14466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.</w:t>
      </w:r>
    </w:p>
    <w:p w:rsidR="005E7EAA" w:rsidRDefault="00E14466" w:rsidP="002745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  <w:t>Mental processes relevant for understanding consumer behavior are cognition, learning, perception and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 w:rsidTr="00274542">
        <w:trPr>
          <w:trHeight w:val="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7EAA" w:rsidRDefault="00E14466" w:rsidP="002745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  <w:t>The car buying motives in the US would be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C0F4B" w:rsidRPr="0093171B" w:rsidRDefault="003C0F4B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7EAA" w:rsidRDefault="005E7EAA" w:rsidP="002745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E7EAA" w:rsidRDefault="00E14466" w:rsidP="002745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  <w:t>Ownership of really expensive watches is correlated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7EAA" w:rsidRDefault="005E7EAA" w:rsidP="002745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E7EAA" w:rsidRDefault="005E7EAA" w:rsidP="002745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E7EAA" w:rsidRDefault="00E14466" w:rsidP="002745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  <w:t>Self - actualized individuals are characterized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7EAA" w:rsidRDefault="005E7EAA" w:rsidP="002745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E7EAA" w:rsidRDefault="005E7EAA" w:rsidP="002745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E7EAA" w:rsidRDefault="00E14466" w:rsidP="002745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  <w:t>A brand characteristic like “friendly” is most attributed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7EAA" w:rsidRDefault="005E7EAA" w:rsidP="002745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E7EAA" w:rsidRDefault="005E7EAA" w:rsidP="002745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E7EAA" w:rsidRDefault="00E14466" w:rsidP="002745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  <w:t>Competence, self- discipline and dutifulness are examples of which personality trait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C0F4B" w:rsidRPr="0093171B" w:rsidRDefault="003C0F4B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7EAA" w:rsidRDefault="005E7EAA" w:rsidP="002745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E7EAA" w:rsidRDefault="005E7EAA" w:rsidP="002745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E7EAA" w:rsidRDefault="00E14466" w:rsidP="002745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  <w:t>Drivers who considered their car to be a status symbol correlated with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7EAA" w:rsidRDefault="005E7EAA" w:rsidP="002745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E7EAA" w:rsidRDefault="005E7EAA" w:rsidP="002745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E7EAA" w:rsidRDefault="00E14466" w:rsidP="002745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  <w:t>Key associations for fashion in France are individuality symbolism and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7EAA" w:rsidRDefault="005E7EAA" w:rsidP="002745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E7EAA" w:rsidRDefault="005E7EAA" w:rsidP="002745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E7EAA" w:rsidRDefault="00E14466" w:rsidP="002745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  <w:t>Economic development is linked to changes that include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7EAA" w:rsidRDefault="005E7EAA" w:rsidP="002745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E7EAA" w:rsidRDefault="005E7EAA" w:rsidP="002745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E7EAA" w:rsidRDefault="00E14466" w:rsidP="002745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  <w:t>The countries strongest in self-enhancement are: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C0F4B" w:rsidRPr="0093171B" w:rsidRDefault="003C0F4B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7EAA" w:rsidRDefault="005E7EAA" w:rsidP="002745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E7EAA" w:rsidRDefault="005E7EAA" w:rsidP="002745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E7EAA" w:rsidRDefault="00E14466" w:rsidP="002745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  <w:t>In Maslow’s hierarchy the ultimate need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7EAA" w:rsidRDefault="005E7EAA" w:rsidP="002745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E7EAA" w:rsidRDefault="00E14466" w:rsidP="002745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  <w:t>Countries that value success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C0F4B" w:rsidRPr="0093171B" w:rsidRDefault="003C0F4B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7EAA" w:rsidRDefault="00E14466" w:rsidP="002745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  <w:t>The top consumer decision-making styles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763CA" w:rsidRPr="0093171B" w:rsidRDefault="001763C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7EAA" w:rsidRDefault="005E7EAA" w:rsidP="002745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E7EAA" w:rsidRDefault="00E14466" w:rsidP="002745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  <w:t>Which group is considered to be culture free and most rational in decision making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763CA" w:rsidRPr="0093171B" w:rsidRDefault="001763C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7EAA" w:rsidRDefault="005E7EAA" w:rsidP="002745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E7EAA" w:rsidRDefault="00E14466" w:rsidP="002745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  <w:t>In which country culture does “silence” have meaning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EAA" w:rsidRPr="0093171B" w:rsidTr="00E42372">
        <w:trPr>
          <w:trHeight w:val="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7EAA" w:rsidRPr="0093171B" w:rsidRDefault="005E7EAA" w:rsidP="002745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7EAA" w:rsidRDefault="005E7EAA" w:rsidP="002745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5E7EAA" w:rsidSect="00274542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docGrid w:linePitch="299"/>
        </w:sectPr>
      </w:pPr>
    </w:p>
    <w:p w:rsidR="00E14466" w:rsidRDefault="00E14466" w:rsidP="002745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</w:p>
    <w:sectPr w:rsidR="00E14466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8B" w:rsidRDefault="006F5D8B" w:rsidP="0093171B">
      <w:pPr>
        <w:spacing w:after="0" w:line="240" w:lineRule="auto"/>
      </w:pPr>
      <w:r>
        <w:separator/>
      </w:r>
    </w:p>
  </w:endnote>
  <w:endnote w:type="continuationSeparator" w:id="0">
    <w:p w:rsidR="006F5D8B" w:rsidRDefault="006F5D8B" w:rsidP="0093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1B" w:rsidRDefault="0093171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42372">
      <w:rPr>
        <w:noProof/>
      </w:rPr>
      <w:t>1</w:t>
    </w:r>
    <w:r>
      <w:rPr>
        <w:noProof/>
      </w:rPr>
      <w:fldChar w:fldCharType="end"/>
    </w:r>
  </w:p>
  <w:p w:rsidR="0093171B" w:rsidRDefault="00931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8B" w:rsidRDefault="006F5D8B" w:rsidP="0093171B">
      <w:pPr>
        <w:spacing w:after="0" w:line="240" w:lineRule="auto"/>
      </w:pPr>
      <w:r>
        <w:separator/>
      </w:r>
    </w:p>
  </w:footnote>
  <w:footnote w:type="continuationSeparator" w:id="0">
    <w:p w:rsidR="006F5D8B" w:rsidRDefault="006F5D8B" w:rsidP="00931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1B"/>
    <w:rsid w:val="001763CA"/>
    <w:rsid w:val="00274542"/>
    <w:rsid w:val="003C0F4B"/>
    <w:rsid w:val="003F2F00"/>
    <w:rsid w:val="004F6FB9"/>
    <w:rsid w:val="005E7EAA"/>
    <w:rsid w:val="006F5D8B"/>
    <w:rsid w:val="0093171B"/>
    <w:rsid w:val="00AC43F3"/>
    <w:rsid w:val="00DA295E"/>
    <w:rsid w:val="00E14466"/>
    <w:rsid w:val="00E4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990CB78-30A1-4268-92C5-8BD994CA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71B"/>
  </w:style>
  <w:style w:type="paragraph" w:styleId="Footer">
    <w:name w:val="footer"/>
    <w:basedOn w:val="Normal"/>
    <w:link w:val="FooterChar"/>
    <w:uiPriority w:val="99"/>
    <w:unhideWhenUsed/>
    <w:rsid w:val="00931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2</cp:revision>
  <dcterms:created xsi:type="dcterms:W3CDTF">2014-03-16T17:03:00Z</dcterms:created>
  <dcterms:modified xsi:type="dcterms:W3CDTF">2014-03-16T17:03:00Z</dcterms:modified>
</cp:coreProperties>
</file>