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FE" w:rsidRPr="00F67E48" w:rsidRDefault="00106AFE">
      <w:pPr>
        <w:jc w:val="center"/>
        <w:rPr>
          <w:rFonts w:ascii="Calibri" w:hAnsi="Calibri"/>
          <w:b/>
          <w:bCs/>
        </w:rPr>
      </w:pPr>
      <w:r w:rsidRPr="00F67E48">
        <w:rPr>
          <w:rFonts w:ascii="Calibri" w:hAnsi="Calibri"/>
          <w:b/>
          <w:bCs/>
        </w:rPr>
        <w:t>BOROUGH OF MANHATTAN COMMUNITY COLLEGE</w:t>
      </w:r>
    </w:p>
    <w:p w:rsidR="00106AFE" w:rsidRPr="00F67E48" w:rsidRDefault="00106AFE">
      <w:pPr>
        <w:jc w:val="center"/>
        <w:rPr>
          <w:rFonts w:ascii="Calibri" w:hAnsi="Calibri"/>
          <w:b/>
          <w:bCs/>
        </w:rPr>
      </w:pPr>
      <w:r w:rsidRPr="00F67E48">
        <w:rPr>
          <w:rFonts w:ascii="Calibri" w:hAnsi="Calibri"/>
          <w:b/>
          <w:bCs/>
        </w:rPr>
        <w:t>The City University of New York</w:t>
      </w:r>
    </w:p>
    <w:p w:rsidR="00106AFE" w:rsidRPr="00F67E48" w:rsidRDefault="00106AFE">
      <w:pPr>
        <w:pStyle w:val="Heading2"/>
        <w:rPr>
          <w:rFonts w:ascii="Calibri" w:hAnsi="Calibri"/>
          <w:sz w:val="24"/>
          <w:szCs w:val="24"/>
        </w:rPr>
      </w:pPr>
      <w:r w:rsidRPr="00F67E48">
        <w:rPr>
          <w:rFonts w:ascii="Calibri" w:hAnsi="Calibri"/>
          <w:sz w:val="24"/>
          <w:szCs w:val="24"/>
        </w:rPr>
        <w:t>BUSINESS MANAGEMENT DEPARTMENT</w:t>
      </w:r>
    </w:p>
    <w:p w:rsidR="00106AFE" w:rsidRPr="00B5275A" w:rsidRDefault="00106AFE">
      <w:pPr>
        <w:jc w:val="center"/>
        <w:rPr>
          <w:rFonts w:ascii="Calibri" w:hAnsi="Calibri"/>
          <w:sz w:val="12"/>
        </w:rPr>
      </w:pPr>
    </w:p>
    <w:p w:rsidR="00106AFE" w:rsidRPr="00F67E48" w:rsidRDefault="00E369C4">
      <w:pPr>
        <w:pStyle w:val="Heading1"/>
        <w:rPr>
          <w:rFonts w:ascii="Calibri" w:hAnsi="Calibri"/>
        </w:rPr>
      </w:pPr>
      <w:r>
        <w:rPr>
          <w:rFonts w:ascii="Calibri" w:hAnsi="Calibri"/>
        </w:rPr>
        <w:t>SYLLABUS— Spring</w:t>
      </w:r>
      <w:r w:rsidR="00355731">
        <w:rPr>
          <w:rFonts w:ascii="Calibri" w:hAnsi="Calibri"/>
        </w:rPr>
        <w:t xml:space="preserve"> 2016</w:t>
      </w:r>
    </w:p>
    <w:p w:rsidR="005E37D0" w:rsidRPr="00F67E48" w:rsidRDefault="005E37D0" w:rsidP="005E37D0">
      <w:pPr>
        <w:rPr>
          <w:rFonts w:ascii="Calibri" w:hAnsi="Calibri"/>
        </w:rPr>
      </w:pPr>
    </w:p>
    <w:p w:rsidR="00F34E7D" w:rsidRPr="007170D8" w:rsidRDefault="00F34E7D" w:rsidP="00F34E7D">
      <w:pPr>
        <w:adjustRightInd w:val="0"/>
        <w:rPr>
          <w:rFonts w:ascii="Calibri" w:hAnsi="Calibri"/>
          <w:b/>
          <w:bCs/>
          <w:color w:val="000000"/>
          <w:sz w:val="22"/>
          <w:szCs w:val="22"/>
        </w:rPr>
      </w:pPr>
      <w:r w:rsidRPr="007170D8">
        <w:rPr>
          <w:rFonts w:ascii="Calibri" w:hAnsi="Calibri"/>
          <w:b/>
          <w:bCs/>
          <w:color w:val="000000"/>
          <w:sz w:val="22"/>
          <w:szCs w:val="22"/>
        </w:rPr>
        <w:t xml:space="preserve">Title of Course: Product and Service Creation </w:t>
      </w:r>
      <w:r w:rsidR="00E74C4C">
        <w:rPr>
          <w:rFonts w:ascii="Calibri" w:hAnsi="Calibri"/>
          <w:b/>
          <w:bCs/>
          <w:color w:val="000000"/>
          <w:sz w:val="22"/>
          <w:szCs w:val="22"/>
        </w:rPr>
        <w:tab/>
      </w:r>
      <w:r w:rsidR="00E74C4C">
        <w:rPr>
          <w:rFonts w:ascii="Calibri" w:hAnsi="Calibri"/>
          <w:b/>
          <w:bCs/>
          <w:color w:val="000000"/>
          <w:sz w:val="22"/>
          <w:szCs w:val="22"/>
        </w:rPr>
        <w:tab/>
      </w:r>
      <w:r w:rsidR="00E74C4C">
        <w:rPr>
          <w:rFonts w:ascii="Calibri" w:hAnsi="Calibri"/>
          <w:b/>
          <w:bCs/>
          <w:color w:val="000000"/>
          <w:sz w:val="22"/>
          <w:szCs w:val="22"/>
        </w:rPr>
        <w:tab/>
      </w:r>
      <w:r w:rsidR="00475461">
        <w:rPr>
          <w:rFonts w:ascii="Calibri" w:hAnsi="Calibri"/>
          <w:b/>
          <w:bCs/>
          <w:color w:val="000000"/>
          <w:sz w:val="22"/>
          <w:szCs w:val="22"/>
        </w:rPr>
        <w:tab/>
      </w:r>
      <w:r w:rsidR="00475461">
        <w:rPr>
          <w:rFonts w:ascii="Calibri" w:hAnsi="Calibri"/>
          <w:b/>
          <w:bCs/>
          <w:color w:val="000000"/>
          <w:sz w:val="22"/>
          <w:szCs w:val="22"/>
        </w:rPr>
        <w:tab/>
      </w:r>
      <w:r w:rsidRPr="007170D8">
        <w:rPr>
          <w:rFonts w:ascii="Calibri" w:hAnsi="Calibri"/>
          <w:b/>
          <w:bCs/>
          <w:color w:val="000000"/>
          <w:sz w:val="22"/>
          <w:szCs w:val="22"/>
        </w:rPr>
        <w:t>Class Hours: 3</w:t>
      </w:r>
    </w:p>
    <w:p w:rsidR="00F34E7D" w:rsidRPr="007170D8" w:rsidRDefault="00F34E7D" w:rsidP="00F34E7D">
      <w:pPr>
        <w:adjustRightInd w:val="0"/>
        <w:rPr>
          <w:rFonts w:ascii="Calibri" w:hAnsi="Calibri"/>
          <w:b/>
          <w:bCs/>
          <w:color w:val="000000"/>
          <w:sz w:val="22"/>
          <w:szCs w:val="22"/>
        </w:rPr>
      </w:pPr>
      <w:r w:rsidRPr="007170D8">
        <w:rPr>
          <w:rFonts w:ascii="Calibri" w:hAnsi="Calibri"/>
          <w:b/>
          <w:bCs/>
          <w:color w:val="000000"/>
          <w:sz w:val="22"/>
          <w:szCs w:val="22"/>
        </w:rPr>
        <w:t>Cour</w:t>
      </w:r>
      <w:r w:rsidR="00355731">
        <w:rPr>
          <w:rFonts w:ascii="Calibri" w:hAnsi="Calibri"/>
          <w:b/>
          <w:bCs/>
          <w:color w:val="000000"/>
          <w:sz w:val="22"/>
          <w:szCs w:val="22"/>
        </w:rPr>
        <w:t>se Number: SBE 100 Section # _______</w:t>
      </w:r>
      <w:r w:rsidR="00A25929" w:rsidRPr="007170D8">
        <w:rPr>
          <w:rFonts w:ascii="Calibri" w:hAnsi="Calibri"/>
          <w:b/>
          <w:bCs/>
          <w:color w:val="000000"/>
          <w:sz w:val="22"/>
          <w:szCs w:val="22"/>
        </w:rPr>
        <w:tab/>
      </w:r>
      <w:r w:rsidR="00A25929" w:rsidRPr="007170D8">
        <w:rPr>
          <w:rFonts w:ascii="Calibri" w:hAnsi="Calibri"/>
          <w:b/>
          <w:bCs/>
          <w:color w:val="000000"/>
          <w:sz w:val="22"/>
          <w:szCs w:val="22"/>
        </w:rPr>
        <w:tab/>
      </w:r>
      <w:r w:rsidR="00A25929" w:rsidRPr="007170D8">
        <w:rPr>
          <w:rFonts w:ascii="Calibri" w:hAnsi="Calibri"/>
          <w:b/>
          <w:bCs/>
          <w:color w:val="000000"/>
          <w:sz w:val="22"/>
          <w:szCs w:val="22"/>
        </w:rPr>
        <w:tab/>
      </w:r>
      <w:r w:rsidRPr="007170D8">
        <w:rPr>
          <w:rFonts w:ascii="Calibri" w:hAnsi="Calibri"/>
          <w:b/>
          <w:bCs/>
          <w:color w:val="000000"/>
          <w:sz w:val="22"/>
          <w:szCs w:val="22"/>
        </w:rPr>
        <w:tab/>
      </w:r>
      <w:r w:rsidRPr="007170D8">
        <w:rPr>
          <w:rFonts w:ascii="Calibri" w:hAnsi="Calibri"/>
          <w:b/>
          <w:bCs/>
          <w:color w:val="000000"/>
          <w:sz w:val="22"/>
          <w:szCs w:val="22"/>
        </w:rPr>
        <w:tab/>
        <w:t>Credits: 3</w:t>
      </w:r>
    </w:p>
    <w:p w:rsidR="00F34E7D" w:rsidRPr="007170D8" w:rsidRDefault="00F34E7D" w:rsidP="00F34E7D">
      <w:pPr>
        <w:adjustRightInd w:val="0"/>
        <w:rPr>
          <w:rFonts w:ascii="Calibri" w:hAnsi="Calibri"/>
          <w:b/>
          <w:bCs/>
          <w:color w:val="000000"/>
          <w:sz w:val="22"/>
          <w:szCs w:val="22"/>
        </w:rPr>
      </w:pPr>
    </w:p>
    <w:tbl>
      <w:tblPr>
        <w:tblW w:w="10533" w:type="dxa"/>
        <w:tblInd w:w="15"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4053"/>
        <w:gridCol w:w="6480"/>
      </w:tblGrid>
      <w:tr w:rsidR="00F34E7D" w:rsidRPr="007170D8" w:rsidTr="000C07A2">
        <w:tc>
          <w:tcPr>
            <w:tcW w:w="4053" w:type="dxa"/>
            <w:tcBorders>
              <w:top w:val="single" w:sz="12" w:space="0" w:color="008000"/>
              <w:bottom w:val="single" w:sz="4" w:space="0" w:color="auto"/>
            </w:tcBorders>
          </w:tcPr>
          <w:p w:rsidR="000C07A2" w:rsidRDefault="007428A4" w:rsidP="00F34E7D">
            <w:pPr>
              <w:rPr>
                <w:rFonts w:ascii="Calibri" w:hAnsi="Calibri"/>
                <w:sz w:val="22"/>
                <w:szCs w:val="22"/>
              </w:rPr>
            </w:pPr>
            <w:r>
              <w:rPr>
                <w:rFonts w:ascii="Calibri" w:hAnsi="Calibri"/>
                <w:b/>
                <w:bCs/>
                <w:color w:val="000000"/>
                <w:sz w:val="22"/>
                <w:szCs w:val="22"/>
              </w:rPr>
              <w:t xml:space="preserve">Instructor </w:t>
            </w:r>
            <w:r w:rsidR="000C07A2" w:rsidRPr="007170D8">
              <w:rPr>
                <w:rFonts w:ascii="Calibri" w:hAnsi="Calibri"/>
                <w:b/>
                <w:bCs/>
                <w:color w:val="000000"/>
                <w:sz w:val="22"/>
                <w:szCs w:val="22"/>
              </w:rPr>
              <w:t xml:space="preserve">:  </w:t>
            </w:r>
            <w:r w:rsidR="00280748">
              <w:rPr>
                <w:rFonts w:ascii="Calibri" w:hAnsi="Calibri"/>
                <w:b/>
                <w:bCs/>
                <w:color w:val="000000"/>
                <w:sz w:val="22"/>
                <w:szCs w:val="22"/>
              </w:rPr>
              <w:t>_</w:t>
            </w:r>
            <w:r>
              <w:rPr>
                <w:rFonts w:ascii="Calibri" w:hAnsi="Calibri"/>
                <w:b/>
                <w:bCs/>
                <w:color w:val="000000"/>
                <w:sz w:val="22"/>
                <w:szCs w:val="22"/>
              </w:rPr>
              <w:t>___________</w:t>
            </w:r>
            <w:r w:rsidR="00280748">
              <w:rPr>
                <w:rFonts w:ascii="Calibri" w:hAnsi="Calibri"/>
                <w:b/>
                <w:bCs/>
                <w:color w:val="000000"/>
                <w:sz w:val="22"/>
                <w:szCs w:val="22"/>
              </w:rPr>
              <w:t>____________</w:t>
            </w:r>
          </w:p>
          <w:p w:rsidR="00F34E7D" w:rsidRPr="007170D8" w:rsidRDefault="00614CE7" w:rsidP="00F34E7D">
            <w:pPr>
              <w:rPr>
                <w:rFonts w:ascii="Calibri" w:hAnsi="Calibri"/>
                <w:sz w:val="22"/>
                <w:szCs w:val="22"/>
              </w:rPr>
            </w:pPr>
            <w:r>
              <w:rPr>
                <w:rFonts w:ascii="Calibri" w:hAnsi="Calibri"/>
                <w:sz w:val="22"/>
                <w:szCs w:val="22"/>
              </w:rPr>
              <w:t>Office: F730</w:t>
            </w:r>
          </w:p>
          <w:p w:rsidR="00F34E7D" w:rsidRPr="007170D8" w:rsidRDefault="00F34E7D" w:rsidP="00F34E7D">
            <w:pPr>
              <w:rPr>
                <w:rFonts w:ascii="Calibri" w:hAnsi="Calibri"/>
                <w:sz w:val="22"/>
                <w:szCs w:val="22"/>
              </w:rPr>
            </w:pPr>
            <w:r w:rsidRPr="007170D8">
              <w:rPr>
                <w:rFonts w:ascii="Calibri" w:hAnsi="Calibri"/>
                <w:sz w:val="22"/>
                <w:szCs w:val="22"/>
              </w:rPr>
              <w:t xml:space="preserve">Class: </w:t>
            </w:r>
            <w:r w:rsidR="00355731">
              <w:rPr>
                <w:rFonts w:ascii="Calibri" w:hAnsi="Calibri"/>
                <w:sz w:val="22"/>
                <w:szCs w:val="22"/>
              </w:rPr>
              <w:t>Lecture</w:t>
            </w:r>
          </w:p>
        </w:tc>
        <w:tc>
          <w:tcPr>
            <w:tcW w:w="6480" w:type="dxa"/>
            <w:tcBorders>
              <w:top w:val="single" w:sz="12" w:space="0" w:color="008000"/>
              <w:bottom w:val="single" w:sz="4" w:space="0" w:color="auto"/>
            </w:tcBorders>
          </w:tcPr>
          <w:p w:rsidR="00614CE7" w:rsidRDefault="000C07A2" w:rsidP="00614CE7">
            <w:pPr>
              <w:rPr>
                <w:rFonts w:ascii="Calibri" w:hAnsi="Calibri"/>
                <w:b/>
                <w:bCs/>
                <w:color w:val="000000"/>
                <w:sz w:val="22"/>
                <w:szCs w:val="22"/>
              </w:rPr>
            </w:pPr>
            <w:r w:rsidRPr="007170D8">
              <w:rPr>
                <w:rFonts w:ascii="Calibri" w:hAnsi="Calibri"/>
                <w:b/>
                <w:bCs/>
                <w:color w:val="000000"/>
                <w:sz w:val="22"/>
                <w:szCs w:val="22"/>
              </w:rPr>
              <w:t>Phone</w:t>
            </w:r>
            <w:r>
              <w:rPr>
                <w:rFonts w:ascii="Calibri" w:hAnsi="Calibri"/>
                <w:b/>
                <w:bCs/>
                <w:color w:val="000000"/>
                <w:sz w:val="22"/>
                <w:szCs w:val="22"/>
              </w:rPr>
              <w:t>:</w:t>
            </w:r>
            <w:r w:rsidR="007428A4">
              <w:rPr>
                <w:rFonts w:ascii="Calibri" w:hAnsi="Calibri"/>
                <w:b/>
                <w:bCs/>
                <w:color w:val="000000"/>
                <w:sz w:val="22"/>
                <w:szCs w:val="22"/>
              </w:rPr>
              <w:t xml:space="preserve"> 212-220-8205</w:t>
            </w:r>
            <w:r w:rsidR="00280748">
              <w:rPr>
                <w:rFonts w:ascii="Calibri" w:hAnsi="Calibri"/>
                <w:b/>
                <w:bCs/>
                <w:color w:val="000000"/>
                <w:sz w:val="22"/>
                <w:szCs w:val="22"/>
              </w:rPr>
              <w:t xml:space="preserve">     </w:t>
            </w:r>
          </w:p>
          <w:p w:rsidR="000C07A2" w:rsidRDefault="00280748" w:rsidP="00614CE7">
            <w:pPr>
              <w:rPr>
                <w:rFonts w:ascii="Calibri" w:hAnsi="Calibri"/>
                <w:sz w:val="22"/>
                <w:szCs w:val="22"/>
              </w:rPr>
            </w:pPr>
            <w:r>
              <w:rPr>
                <w:rFonts w:ascii="Calibri" w:hAnsi="Calibri"/>
                <w:b/>
                <w:bCs/>
                <w:color w:val="000000"/>
                <w:sz w:val="22"/>
                <w:szCs w:val="22"/>
              </w:rPr>
              <w:t xml:space="preserve"> Email: ______</w:t>
            </w:r>
            <w:r w:rsidR="00614CE7">
              <w:rPr>
                <w:rFonts w:ascii="Calibri" w:hAnsi="Calibri"/>
                <w:b/>
                <w:bCs/>
                <w:color w:val="000000"/>
                <w:sz w:val="22"/>
                <w:szCs w:val="22"/>
              </w:rPr>
              <w:t>____</w:t>
            </w:r>
            <w:r w:rsidR="007428A4">
              <w:rPr>
                <w:rFonts w:ascii="Calibri" w:hAnsi="Calibri"/>
                <w:b/>
                <w:bCs/>
                <w:color w:val="000000"/>
                <w:sz w:val="22"/>
                <w:szCs w:val="22"/>
              </w:rPr>
              <w:t>____</w:t>
            </w:r>
            <w:r w:rsidR="00614CE7">
              <w:rPr>
                <w:rFonts w:ascii="Calibri" w:hAnsi="Calibri"/>
                <w:b/>
                <w:bCs/>
                <w:color w:val="000000"/>
                <w:sz w:val="22"/>
                <w:szCs w:val="22"/>
              </w:rPr>
              <w:t>_____</w:t>
            </w:r>
            <w:r w:rsidR="000C07A2" w:rsidRPr="007170D8">
              <w:rPr>
                <w:rFonts w:ascii="Calibri" w:hAnsi="Calibri"/>
                <w:b/>
                <w:bCs/>
                <w:color w:val="000000"/>
                <w:sz w:val="22"/>
                <w:szCs w:val="22"/>
              </w:rPr>
              <w:t>@bmcc.cuny.edu</w:t>
            </w:r>
          </w:p>
          <w:p w:rsidR="00F34E7D" w:rsidRPr="007170D8" w:rsidRDefault="00F34E7D" w:rsidP="00614CE7">
            <w:pPr>
              <w:rPr>
                <w:rFonts w:ascii="Calibri" w:hAnsi="Calibri"/>
                <w:sz w:val="22"/>
                <w:szCs w:val="22"/>
              </w:rPr>
            </w:pPr>
            <w:r w:rsidRPr="007170D8">
              <w:rPr>
                <w:rFonts w:ascii="Calibri" w:hAnsi="Calibri"/>
                <w:sz w:val="22"/>
                <w:szCs w:val="22"/>
              </w:rPr>
              <w:t>Office Hou</w:t>
            </w:r>
            <w:r w:rsidR="0005794A">
              <w:rPr>
                <w:rFonts w:ascii="Calibri" w:hAnsi="Calibri"/>
                <w:sz w:val="22"/>
                <w:szCs w:val="22"/>
              </w:rPr>
              <w:t xml:space="preserve">rs:  </w:t>
            </w:r>
            <w:r w:rsidR="007428A4">
              <w:rPr>
                <w:rFonts w:ascii="Calibri" w:hAnsi="Calibri"/>
                <w:sz w:val="22"/>
                <w:szCs w:val="22"/>
              </w:rPr>
              <w:t>_______________________________</w:t>
            </w:r>
            <w:r w:rsidRPr="007170D8">
              <w:rPr>
                <w:rFonts w:ascii="Calibri" w:hAnsi="Calibri"/>
                <w:sz w:val="22"/>
                <w:szCs w:val="22"/>
              </w:rPr>
              <w:t xml:space="preserve"> </w:t>
            </w:r>
          </w:p>
        </w:tc>
      </w:tr>
    </w:tbl>
    <w:p w:rsidR="00614CE7" w:rsidRDefault="00614CE7" w:rsidP="00A25929">
      <w:pPr>
        <w:rPr>
          <w:rFonts w:ascii="Calibri" w:hAnsi="Calibri"/>
          <w:b/>
          <w:bCs/>
          <w:color w:val="000000"/>
          <w:sz w:val="22"/>
          <w:szCs w:val="22"/>
        </w:rPr>
      </w:pPr>
    </w:p>
    <w:p w:rsidR="00F34E7D" w:rsidRPr="007170D8" w:rsidRDefault="00F34E7D" w:rsidP="00A25929">
      <w:pPr>
        <w:rPr>
          <w:rFonts w:ascii="Calibri" w:hAnsi="Calibri"/>
          <w:sz w:val="22"/>
          <w:szCs w:val="22"/>
        </w:rPr>
      </w:pPr>
      <w:r w:rsidRPr="007170D8">
        <w:rPr>
          <w:rFonts w:ascii="Calibri" w:hAnsi="Calibri"/>
          <w:b/>
          <w:bCs/>
          <w:color w:val="000000"/>
          <w:sz w:val="22"/>
          <w:szCs w:val="22"/>
        </w:rPr>
        <w:t>Course Description -</w:t>
      </w:r>
      <w:r w:rsidRPr="007170D8">
        <w:rPr>
          <w:rFonts w:ascii="Calibri" w:hAnsi="Calibri"/>
          <w:sz w:val="22"/>
          <w:szCs w:val="22"/>
        </w:rPr>
        <w:t xml:space="preserve"> This course examines the fundamentals of entrepreneurship, including an analysis of the entrepreneur and exploration of business opportunities, and an investigation of the technical/conceptual creation of products and services. The emphasis will be on the acquisition of knowledge and the analysis of small business creation for the present and future entrepreneur. This is a foundation course for Small Business/Entrepreneurship (SBE) majors and a survey course for all </w:t>
      </w:r>
      <w:r w:rsidR="00295FE3" w:rsidRPr="007170D8">
        <w:rPr>
          <w:rFonts w:ascii="Calibri" w:hAnsi="Calibri"/>
          <w:sz w:val="22"/>
          <w:szCs w:val="22"/>
        </w:rPr>
        <w:t>o</w:t>
      </w:r>
      <w:r w:rsidRPr="007170D8">
        <w:rPr>
          <w:rFonts w:ascii="Calibri" w:hAnsi="Calibri"/>
          <w:sz w:val="22"/>
          <w:szCs w:val="22"/>
        </w:rPr>
        <w:t>thers.</w:t>
      </w:r>
    </w:p>
    <w:p w:rsidR="00614CE7" w:rsidRDefault="00614CE7" w:rsidP="00591CD2">
      <w:pPr>
        <w:adjustRightInd w:val="0"/>
        <w:spacing w:after="60"/>
        <w:rPr>
          <w:rFonts w:ascii="Calibri" w:hAnsi="Calibri"/>
          <w:b/>
          <w:bCs/>
          <w:color w:val="000000"/>
          <w:sz w:val="22"/>
          <w:szCs w:val="22"/>
        </w:rPr>
      </w:pPr>
    </w:p>
    <w:p w:rsidR="00591CD2" w:rsidRPr="00FD1635" w:rsidRDefault="00F34E7D" w:rsidP="00591CD2">
      <w:pPr>
        <w:adjustRightInd w:val="0"/>
        <w:spacing w:after="60"/>
        <w:rPr>
          <w:rFonts w:ascii="Calibri" w:hAnsi="Calibri" w:cs="Tms Rmn"/>
          <w:b/>
          <w:color w:val="000000"/>
          <w:sz w:val="22"/>
          <w:szCs w:val="22"/>
        </w:rPr>
      </w:pPr>
      <w:r w:rsidRPr="007170D8">
        <w:rPr>
          <w:rFonts w:ascii="Calibri" w:hAnsi="Calibri"/>
          <w:b/>
          <w:bCs/>
          <w:color w:val="000000"/>
          <w:sz w:val="22"/>
          <w:szCs w:val="22"/>
        </w:rPr>
        <w:t>Basic Skills -</w:t>
      </w:r>
      <w:r w:rsidRPr="007170D8">
        <w:rPr>
          <w:rFonts w:ascii="Calibri" w:hAnsi="Calibri"/>
          <w:sz w:val="22"/>
          <w:szCs w:val="22"/>
        </w:rPr>
        <w:t xml:space="preserve"> Students must have passed ENG 088, ESL 094, ACR 095 and MAT 010/011. Co-requisite BUS 104.</w:t>
      </w:r>
      <w:r w:rsidR="00591CD2" w:rsidRPr="00591CD2">
        <w:rPr>
          <w:rFonts w:ascii="Calibri" w:hAnsi="Calibri" w:cs="Tms Rmn"/>
          <w:i/>
          <w:color w:val="000000"/>
          <w:sz w:val="22"/>
          <w:szCs w:val="22"/>
        </w:rPr>
        <w:t xml:space="preserve"> </w:t>
      </w:r>
    </w:p>
    <w:tbl>
      <w:tblPr>
        <w:tblpPr w:leftFromText="180" w:rightFromText="180" w:vertAnchor="text" w:horzAnchor="margin" w:tblpY="4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5418"/>
      </w:tblGrid>
      <w:tr w:rsidR="00591CD2" w:rsidRPr="00FD1635" w:rsidTr="00631A09">
        <w:tc>
          <w:tcPr>
            <w:tcW w:w="5580" w:type="dxa"/>
          </w:tcPr>
          <w:p w:rsidR="00591CD2" w:rsidRPr="00FD1635" w:rsidRDefault="00591CD2" w:rsidP="00631A09">
            <w:pPr>
              <w:adjustRightInd w:val="0"/>
              <w:rPr>
                <w:rFonts w:ascii="Calibri" w:hAnsi="Calibri"/>
                <w:b/>
                <w:bCs/>
                <w:color w:val="000000"/>
                <w:sz w:val="22"/>
                <w:szCs w:val="22"/>
              </w:rPr>
            </w:pPr>
            <w:r w:rsidRPr="00FD1635">
              <w:rPr>
                <w:rFonts w:ascii="Calibri" w:hAnsi="Calibri"/>
                <w:b/>
                <w:bCs/>
                <w:color w:val="000000"/>
                <w:sz w:val="22"/>
                <w:szCs w:val="22"/>
              </w:rPr>
              <w:t xml:space="preserve">Course Student Learning Outcomes </w:t>
            </w:r>
          </w:p>
        </w:tc>
        <w:tc>
          <w:tcPr>
            <w:tcW w:w="5418" w:type="dxa"/>
          </w:tcPr>
          <w:p w:rsidR="00591CD2" w:rsidRPr="00FD1635" w:rsidRDefault="00591CD2" w:rsidP="00631A09">
            <w:pPr>
              <w:adjustRightInd w:val="0"/>
              <w:rPr>
                <w:rFonts w:ascii="Calibri" w:hAnsi="Calibri"/>
                <w:b/>
                <w:bCs/>
                <w:color w:val="000000"/>
                <w:sz w:val="22"/>
                <w:szCs w:val="22"/>
              </w:rPr>
            </w:pPr>
            <w:r w:rsidRPr="00FD1635">
              <w:rPr>
                <w:rFonts w:ascii="Calibri" w:hAnsi="Calibri"/>
                <w:b/>
                <w:bCs/>
                <w:color w:val="000000"/>
                <w:sz w:val="22"/>
                <w:szCs w:val="22"/>
              </w:rPr>
              <w:t xml:space="preserve">Measurements </w:t>
            </w:r>
          </w:p>
        </w:tc>
      </w:tr>
      <w:tr w:rsidR="00591CD2" w:rsidRPr="00FD1635" w:rsidTr="00540EDB">
        <w:tc>
          <w:tcPr>
            <w:tcW w:w="5580" w:type="dxa"/>
            <w:shd w:val="clear" w:color="auto" w:fill="E7E6E6" w:themeFill="background2"/>
          </w:tcPr>
          <w:p w:rsidR="00591CD2" w:rsidRPr="00355731" w:rsidRDefault="00591CD2" w:rsidP="00631A09">
            <w:pPr>
              <w:adjustRightInd w:val="0"/>
              <w:rPr>
                <w:rFonts w:ascii="Calibri" w:hAnsi="Calibri"/>
                <w:b/>
                <w:bCs/>
                <w:color w:val="000000"/>
                <w:sz w:val="22"/>
                <w:szCs w:val="22"/>
              </w:rPr>
            </w:pPr>
            <w:r w:rsidRPr="00355731">
              <w:rPr>
                <w:rFonts w:ascii="Calibri" w:hAnsi="Calibri"/>
                <w:sz w:val="22"/>
                <w:szCs w:val="22"/>
              </w:rPr>
              <w:t>1. Analyze and assess trends in the external environment that can support business opportunities.</w:t>
            </w:r>
            <w:r w:rsidR="00540EDB">
              <w:rPr>
                <w:rFonts w:ascii="Calibri" w:hAnsi="Calibri"/>
                <w:sz w:val="22"/>
                <w:szCs w:val="22"/>
              </w:rPr>
              <w:t>*</w:t>
            </w:r>
          </w:p>
        </w:tc>
        <w:tc>
          <w:tcPr>
            <w:tcW w:w="5418" w:type="dxa"/>
            <w:shd w:val="clear" w:color="auto" w:fill="E7E6E6" w:themeFill="background2"/>
          </w:tcPr>
          <w:p w:rsidR="00591CD2" w:rsidRPr="00355731" w:rsidRDefault="00591CD2" w:rsidP="00631A09">
            <w:pPr>
              <w:adjustRightInd w:val="0"/>
              <w:rPr>
                <w:rFonts w:ascii="Calibri" w:hAnsi="Calibri" w:cs="Arial"/>
                <w:bCs/>
                <w:color w:val="000000"/>
                <w:sz w:val="22"/>
                <w:szCs w:val="22"/>
              </w:rPr>
            </w:pPr>
            <w:r w:rsidRPr="00355731">
              <w:rPr>
                <w:rFonts w:ascii="Calibri" w:hAnsi="Calibri"/>
                <w:sz w:val="22"/>
                <w:szCs w:val="22"/>
              </w:rPr>
              <w:t>Industry research</w:t>
            </w:r>
          </w:p>
        </w:tc>
      </w:tr>
      <w:tr w:rsidR="00591CD2" w:rsidRPr="00FD1635" w:rsidTr="008207BA">
        <w:tc>
          <w:tcPr>
            <w:tcW w:w="5580" w:type="dxa"/>
            <w:shd w:val="clear" w:color="auto" w:fill="auto"/>
          </w:tcPr>
          <w:p w:rsidR="00591CD2" w:rsidRPr="008207BA" w:rsidRDefault="00591CD2" w:rsidP="00631A09">
            <w:pPr>
              <w:adjustRightInd w:val="0"/>
              <w:rPr>
                <w:rFonts w:ascii="Calibri" w:hAnsi="Calibri"/>
                <w:b/>
                <w:bCs/>
                <w:color w:val="000000"/>
                <w:sz w:val="22"/>
                <w:szCs w:val="22"/>
              </w:rPr>
            </w:pPr>
            <w:r w:rsidRPr="008207BA">
              <w:rPr>
                <w:rFonts w:ascii="Calibri" w:hAnsi="Calibri"/>
                <w:sz w:val="22"/>
                <w:szCs w:val="22"/>
              </w:rPr>
              <w:t>2. Explain the unique decisions and challenges of growing an entrepreneurial business.</w:t>
            </w:r>
          </w:p>
        </w:tc>
        <w:tc>
          <w:tcPr>
            <w:tcW w:w="5418" w:type="dxa"/>
            <w:shd w:val="clear" w:color="auto" w:fill="auto"/>
          </w:tcPr>
          <w:p w:rsidR="00591CD2" w:rsidRPr="008207BA" w:rsidRDefault="00591CD2" w:rsidP="00631A09">
            <w:pPr>
              <w:adjustRightInd w:val="0"/>
              <w:rPr>
                <w:rFonts w:ascii="Calibri" w:hAnsi="Calibri" w:cs="Arial"/>
                <w:bCs/>
                <w:color w:val="000000"/>
                <w:sz w:val="22"/>
                <w:szCs w:val="22"/>
              </w:rPr>
            </w:pPr>
            <w:r w:rsidRPr="008207BA">
              <w:rPr>
                <w:rFonts w:ascii="Calibri" w:hAnsi="Calibri"/>
                <w:sz w:val="22"/>
                <w:szCs w:val="22"/>
              </w:rPr>
              <w:t>Lessons learned from an entrepreneurial success story</w:t>
            </w:r>
          </w:p>
        </w:tc>
      </w:tr>
      <w:tr w:rsidR="00591CD2" w:rsidRPr="00FD1635" w:rsidTr="00355731">
        <w:tc>
          <w:tcPr>
            <w:tcW w:w="5580" w:type="dxa"/>
            <w:shd w:val="clear" w:color="auto" w:fill="E7E6E6" w:themeFill="background2"/>
          </w:tcPr>
          <w:p w:rsidR="00591CD2" w:rsidRPr="00FD1635" w:rsidRDefault="00591CD2" w:rsidP="00631A09">
            <w:pPr>
              <w:pStyle w:val="BodyText"/>
              <w:rPr>
                <w:rFonts w:ascii="Calibri" w:hAnsi="Calibri"/>
                <w:b/>
                <w:bCs/>
                <w:color w:val="000000"/>
              </w:rPr>
            </w:pPr>
            <w:r w:rsidRPr="00FD1635">
              <w:rPr>
                <w:rFonts w:ascii="Calibri" w:hAnsi="Calibri"/>
              </w:rPr>
              <w:t>3. Create a financial model forecasting sales and capital requirements for a new business.</w:t>
            </w:r>
            <w:r w:rsidR="00540EDB">
              <w:rPr>
                <w:rFonts w:ascii="Calibri" w:hAnsi="Calibri"/>
              </w:rPr>
              <w:t>*</w:t>
            </w:r>
          </w:p>
        </w:tc>
        <w:tc>
          <w:tcPr>
            <w:tcW w:w="5418" w:type="dxa"/>
            <w:shd w:val="clear" w:color="auto" w:fill="E7E6E6" w:themeFill="background2"/>
          </w:tcPr>
          <w:p w:rsidR="00591CD2" w:rsidRPr="00FD1635" w:rsidRDefault="008207BA" w:rsidP="00631A09">
            <w:pPr>
              <w:adjustRightInd w:val="0"/>
              <w:rPr>
                <w:rFonts w:ascii="Calibri" w:hAnsi="Calibri" w:cs="Arial"/>
                <w:bCs/>
                <w:color w:val="000000"/>
                <w:sz w:val="22"/>
                <w:szCs w:val="22"/>
              </w:rPr>
            </w:pPr>
            <w:r>
              <w:rPr>
                <w:rFonts w:ascii="Calibri" w:hAnsi="Calibri"/>
                <w:sz w:val="22"/>
                <w:szCs w:val="22"/>
              </w:rPr>
              <w:t>Financial</w:t>
            </w:r>
            <w:r w:rsidR="00355731">
              <w:rPr>
                <w:rFonts w:ascii="Calibri" w:hAnsi="Calibri"/>
                <w:sz w:val="22"/>
                <w:szCs w:val="22"/>
              </w:rPr>
              <w:t xml:space="preserve"> model</w:t>
            </w:r>
          </w:p>
        </w:tc>
      </w:tr>
    </w:tbl>
    <w:p w:rsidR="00C60430" w:rsidRDefault="00C60430" w:rsidP="00F34E7D">
      <w:pPr>
        <w:adjustRightInd w:val="0"/>
        <w:rPr>
          <w:rFonts w:ascii="Calibri" w:hAnsi="Calibri"/>
          <w:bCs/>
          <w:color w:val="000000"/>
          <w:sz w:val="22"/>
          <w:szCs w:val="22"/>
        </w:rPr>
      </w:pPr>
    </w:p>
    <w:p w:rsidR="00F34E7D" w:rsidRPr="007170D8" w:rsidRDefault="00F34E7D" w:rsidP="00F34E7D">
      <w:pPr>
        <w:adjustRightInd w:val="0"/>
        <w:rPr>
          <w:rFonts w:ascii="Calibri" w:hAnsi="Calibri"/>
          <w:bCs/>
          <w:color w:val="000000"/>
          <w:sz w:val="22"/>
          <w:szCs w:val="22"/>
        </w:rPr>
      </w:pPr>
      <w:r w:rsidRPr="007170D8">
        <w:rPr>
          <w:rFonts w:ascii="Calibri" w:hAnsi="Calibri"/>
          <w:bCs/>
          <w:color w:val="000000"/>
          <w:sz w:val="22"/>
          <w:szCs w:val="22"/>
        </w:rPr>
        <w:t xml:space="preserve">Below are the college’s general education goals. The goals that are checked in the left-hand column indicate goals that will be covered and assessed in this course. </w:t>
      </w:r>
    </w:p>
    <w:tbl>
      <w:tblPr>
        <w:tblpPr w:leftFromText="180" w:rightFromText="180" w:vertAnchor="text" w:horzAnchor="margin" w:tblpXSpec="center" w:tblpY="18"/>
        <w:tblW w:w="10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040"/>
        <w:gridCol w:w="5400"/>
      </w:tblGrid>
      <w:tr w:rsidR="00F34E7D" w:rsidRPr="007170D8" w:rsidTr="00355731">
        <w:trPr>
          <w:jc w:val="center"/>
        </w:trPr>
        <w:tc>
          <w:tcPr>
            <w:tcW w:w="558" w:type="dxa"/>
          </w:tcPr>
          <w:p w:rsidR="00F34E7D" w:rsidRPr="007170D8" w:rsidRDefault="00F34E7D" w:rsidP="00355731">
            <w:pPr>
              <w:adjustRightInd w:val="0"/>
              <w:rPr>
                <w:rFonts w:ascii="Calibri" w:hAnsi="Calibri"/>
                <w:b/>
                <w:bCs/>
                <w:color w:val="000000"/>
                <w:sz w:val="22"/>
                <w:szCs w:val="22"/>
              </w:rPr>
            </w:pPr>
          </w:p>
        </w:tc>
        <w:tc>
          <w:tcPr>
            <w:tcW w:w="5040" w:type="dxa"/>
          </w:tcPr>
          <w:p w:rsidR="00F34E7D" w:rsidRPr="007170D8" w:rsidRDefault="00F34E7D" w:rsidP="00355731">
            <w:pPr>
              <w:adjustRightInd w:val="0"/>
              <w:rPr>
                <w:rFonts w:ascii="Calibri" w:hAnsi="Calibri"/>
                <w:b/>
                <w:bCs/>
                <w:color w:val="000000"/>
                <w:sz w:val="22"/>
                <w:szCs w:val="22"/>
              </w:rPr>
            </w:pPr>
            <w:r w:rsidRPr="007170D8">
              <w:rPr>
                <w:rFonts w:ascii="Calibri" w:hAnsi="Calibri"/>
                <w:b/>
                <w:bCs/>
                <w:color w:val="000000"/>
                <w:sz w:val="22"/>
                <w:szCs w:val="22"/>
              </w:rPr>
              <w:t>General Education Goals</w:t>
            </w:r>
          </w:p>
        </w:tc>
        <w:tc>
          <w:tcPr>
            <w:tcW w:w="5400" w:type="dxa"/>
          </w:tcPr>
          <w:p w:rsidR="00F34E7D" w:rsidRPr="007170D8" w:rsidRDefault="00F34E7D" w:rsidP="00355731">
            <w:pPr>
              <w:adjustRightInd w:val="0"/>
              <w:rPr>
                <w:rFonts w:ascii="Calibri" w:hAnsi="Calibri"/>
                <w:b/>
                <w:bCs/>
                <w:color w:val="000000"/>
                <w:sz w:val="22"/>
                <w:szCs w:val="22"/>
              </w:rPr>
            </w:pPr>
            <w:r w:rsidRPr="007170D8">
              <w:rPr>
                <w:rFonts w:ascii="Calibri" w:hAnsi="Calibri"/>
                <w:b/>
                <w:bCs/>
                <w:color w:val="000000"/>
                <w:sz w:val="22"/>
                <w:szCs w:val="22"/>
              </w:rPr>
              <w:t>Measurements (means of assessment for general education goals listed in first column)</w:t>
            </w:r>
          </w:p>
        </w:tc>
      </w:tr>
      <w:tr w:rsidR="00F34E7D" w:rsidRPr="007170D8" w:rsidTr="00355731">
        <w:trPr>
          <w:jc w:val="center"/>
        </w:trPr>
        <w:tc>
          <w:tcPr>
            <w:tcW w:w="558" w:type="dxa"/>
          </w:tcPr>
          <w:p w:rsidR="00F34E7D" w:rsidRPr="007170D8" w:rsidRDefault="00355731" w:rsidP="00355731">
            <w:pPr>
              <w:adjustRightInd w:val="0"/>
              <w:jc w:val="center"/>
              <w:rPr>
                <w:rFonts w:ascii="Calibri" w:hAnsi="Calibri"/>
                <w:b/>
                <w:bCs/>
                <w:color w:val="000000"/>
                <w:sz w:val="22"/>
                <w:szCs w:val="22"/>
              </w:rPr>
            </w:pPr>
            <w:r w:rsidRPr="007170D8">
              <w:rPr>
                <w:rFonts w:ascii="Calibri" w:hAnsi="Calibri"/>
                <w:b/>
                <w:bCs/>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55880</wp:posOffset>
                      </wp:positionV>
                      <wp:extent cx="258445" cy="266700"/>
                      <wp:effectExtent l="0" t="0" r="273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66700"/>
                              </a:xfrm>
                              <a:prstGeom prst="rect">
                                <a:avLst/>
                              </a:prstGeom>
                              <a:solidFill>
                                <a:srgbClr val="FFFFFF"/>
                              </a:solidFill>
                              <a:ln w="9525">
                                <a:solidFill>
                                  <a:srgbClr val="000000"/>
                                </a:solidFill>
                                <a:miter lim="800000"/>
                                <a:headEnd/>
                                <a:tailEnd/>
                              </a:ln>
                            </wps:spPr>
                            <wps:txbx>
                              <w:txbxContent>
                                <w:p w:rsidR="003E4456" w:rsidRDefault="003E4456" w:rsidP="00F34E7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4pt;width:20.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DcKgIAAE8EAAAOAAAAZHJzL2Uyb0RvYy54bWysVNtu2zAMfR+wfxD0vtjxkjQ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">
                      <v:textbox>
                        <w:txbxContent>
                          <w:p w:rsidR="003E4456" w:rsidRDefault="003E4456" w:rsidP="00F34E7D">
                            <w:r>
                              <w:t>X</w:t>
                            </w:r>
                          </w:p>
                        </w:txbxContent>
                      </v:textbox>
                    </v:shape>
                  </w:pict>
                </mc:Fallback>
              </mc:AlternateContent>
            </w:r>
          </w:p>
        </w:tc>
        <w:tc>
          <w:tcPr>
            <w:tcW w:w="5040" w:type="dxa"/>
          </w:tcPr>
          <w:p w:rsidR="00F34E7D" w:rsidRPr="007170D8" w:rsidRDefault="00F34E7D" w:rsidP="00355731">
            <w:pPr>
              <w:adjustRightInd w:val="0"/>
              <w:rPr>
                <w:rFonts w:ascii="Calibri" w:hAnsi="Calibri"/>
                <w:sz w:val="22"/>
                <w:szCs w:val="22"/>
              </w:rPr>
            </w:pPr>
            <w:r w:rsidRPr="007170D8">
              <w:rPr>
                <w:rFonts w:ascii="Calibri" w:hAnsi="Calibri"/>
                <w:b/>
                <w:bCs/>
                <w:color w:val="000000"/>
                <w:sz w:val="22"/>
                <w:szCs w:val="22"/>
              </w:rPr>
              <w:t xml:space="preserve">Communication Skills- </w:t>
            </w:r>
            <w:r w:rsidRPr="007170D8">
              <w:rPr>
                <w:rFonts w:ascii="Calibri" w:hAnsi="Calibri"/>
                <w:sz w:val="22"/>
                <w:szCs w:val="22"/>
              </w:rPr>
              <w:t>Students will write, read, listen and speak critically and effectively.</w:t>
            </w:r>
          </w:p>
        </w:tc>
        <w:tc>
          <w:tcPr>
            <w:tcW w:w="5400" w:type="dxa"/>
          </w:tcPr>
          <w:p w:rsidR="00F34E7D" w:rsidRPr="007170D8" w:rsidRDefault="00355731" w:rsidP="00355731">
            <w:pPr>
              <w:adjustRightInd w:val="0"/>
              <w:rPr>
                <w:rFonts w:ascii="Calibri" w:hAnsi="Calibri"/>
                <w:bCs/>
                <w:color w:val="000000"/>
                <w:sz w:val="22"/>
                <w:szCs w:val="22"/>
              </w:rPr>
            </w:pPr>
            <w:r>
              <w:rPr>
                <w:rFonts w:ascii="Calibri" w:hAnsi="Calibri"/>
                <w:bCs/>
                <w:color w:val="000000"/>
                <w:sz w:val="22"/>
                <w:szCs w:val="22"/>
              </w:rPr>
              <w:t xml:space="preserve">Presentation of </w:t>
            </w:r>
            <w:r w:rsidR="003334F1">
              <w:rPr>
                <w:rFonts w:ascii="Calibri" w:hAnsi="Calibri"/>
                <w:bCs/>
                <w:color w:val="000000"/>
                <w:sz w:val="22"/>
                <w:szCs w:val="22"/>
              </w:rPr>
              <w:t>business</w:t>
            </w:r>
            <w:r>
              <w:rPr>
                <w:rFonts w:ascii="Calibri" w:hAnsi="Calibri"/>
                <w:bCs/>
                <w:color w:val="000000"/>
                <w:sz w:val="22"/>
                <w:szCs w:val="22"/>
              </w:rPr>
              <w:t xml:space="preserve"> model</w:t>
            </w:r>
          </w:p>
        </w:tc>
      </w:tr>
      <w:tr w:rsidR="00F34E7D" w:rsidRPr="007170D8" w:rsidTr="00355731">
        <w:trPr>
          <w:jc w:val="center"/>
        </w:trPr>
        <w:tc>
          <w:tcPr>
            <w:tcW w:w="558" w:type="dxa"/>
          </w:tcPr>
          <w:p w:rsidR="00F34E7D" w:rsidRPr="007170D8" w:rsidRDefault="00355731" w:rsidP="00355731">
            <w:pPr>
              <w:adjustRightInd w:val="0"/>
              <w:jc w:val="center"/>
              <w:rPr>
                <w:rFonts w:ascii="Calibri" w:hAnsi="Calibri"/>
                <w:b/>
                <w:bCs/>
                <w:color w:val="000000"/>
                <w:sz w:val="22"/>
                <w:szCs w:val="22"/>
              </w:rPr>
            </w:pPr>
            <w:r w:rsidRPr="007170D8">
              <w:rPr>
                <w:rFonts w:ascii="Calibri" w:hAnsi="Calibri"/>
                <w:b/>
                <w:bCs/>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50165</wp:posOffset>
                      </wp:positionV>
                      <wp:extent cx="249555" cy="3435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343535"/>
                              </a:xfrm>
                              <a:prstGeom prst="rect">
                                <a:avLst/>
                              </a:prstGeom>
                              <a:solidFill>
                                <a:srgbClr val="FFFFFF"/>
                              </a:solidFill>
                              <a:ln w="9525">
                                <a:solidFill>
                                  <a:srgbClr val="000000"/>
                                </a:solidFill>
                                <a:miter lim="800000"/>
                                <a:headEnd/>
                                <a:tailEnd/>
                              </a:ln>
                            </wps:spPr>
                            <wps:txbx>
                              <w:txbxContent>
                                <w:p w:rsidR="003E4456" w:rsidRDefault="003E4456" w:rsidP="00F34E7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4pt;margin-top:3.95pt;width:19.6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">
                      <v:textbox>
                        <w:txbxContent>
                          <w:p w:rsidR="003E4456" w:rsidRDefault="003E4456" w:rsidP="00F34E7D">
                            <w:r>
                              <w:t>X</w:t>
                            </w:r>
                          </w:p>
                        </w:txbxContent>
                      </v:textbox>
                    </v:shape>
                  </w:pict>
                </mc:Fallback>
              </mc:AlternateContent>
            </w:r>
          </w:p>
        </w:tc>
        <w:tc>
          <w:tcPr>
            <w:tcW w:w="5040" w:type="dxa"/>
          </w:tcPr>
          <w:p w:rsidR="00F34E7D" w:rsidRPr="007170D8" w:rsidRDefault="00F34E7D" w:rsidP="00355731">
            <w:pPr>
              <w:adjustRightInd w:val="0"/>
              <w:rPr>
                <w:rFonts w:ascii="Calibri" w:hAnsi="Calibri"/>
                <w:sz w:val="22"/>
                <w:szCs w:val="22"/>
              </w:rPr>
            </w:pPr>
            <w:r w:rsidRPr="007170D8">
              <w:rPr>
                <w:rFonts w:ascii="Calibri" w:hAnsi="Calibri"/>
                <w:b/>
                <w:bCs/>
                <w:color w:val="000000"/>
                <w:sz w:val="22"/>
                <w:szCs w:val="22"/>
              </w:rPr>
              <w:t xml:space="preserve">Quantitative Reasoning- </w:t>
            </w:r>
            <w:r w:rsidRPr="007170D8">
              <w:rPr>
                <w:rFonts w:ascii="Calibri" w:hAnsi="Calibri"/>
                <w:sz w:val="22"/>
                <w:szCs w:val="22"/>
              </w:rPr>
              <w:t>Students will use quantit</w:t>
            </w:r>
            <w:bookmarkStart w:id="0" w:name="_GoBack"/>
            <w:bookmarkEnd w:id="0"/>
            <w:r w:rsidRPr="007170D8">
              <w:rPr>
                <w:rFonts w:ascii="Calibri" w:hAnsi="Calibri"/>
                <w:sz w:val="22"/>
                <w:szCs w:val="22"/>
              </w:rPr>
              <w:t>ative skills and the concepts and methods of mathematics to solve problems.</w:t>
            </w:r>
          </w:p>
        </w:tc>
        <w:tc>
          <w:tcPr>
            <w:tcW w:w="5400" w:type="dxa"/>
          </w:tcPr>
          <w:p w:rsidR="00F34E7D" w:rsidRPr="007170D8" w:rsidRDefault="003334F1" w:rsidP="00355731">
            <w:pPr>
              <w:adjustRightInd w:val="0"/>
              <w:rPr>
                <w:rFonts w:ascii="Calibri" w:hAnsi="Calibri"/>
                <w:bCs/>
                <w:color w:val="000000"/>
                <w:sz w:val="22"/>
                <w:szCs w:val="22"/>
              </w:rPr>
            </w:pPr>
            <w:r>
              <w:rPr>
                <w:rFonts w:ascii="Calibri" w:hAnsi="Calibri"/>
                <w:bCs/>
                <w:color w:val="000000"/>
                <w:sz w:val="22"/>
                <w:szCs w:val="22"/>
              </w:rPr>
              <w:t>Financial</w:t>
            </w:r>
            <w:r w:rsidR="00355731">
              <w:rPr>
                <w:rFonts w:ascii="Calibri" w:hAnsi="Calibri"/>
                <w:bCs/>
                <w:color w:val="000000"/>
                <w:sz w:val="22"/>
                <w:szCs w:val="22"/>
              </w:rPr>
              <w:t xml:space="preserve"> model</w:t>
            </w:r>
            <w:r w:rsidR="001B6050" w:rsidRPr="007170D8">
              <w:rPr>
                <w:rFonts w:ascii="Calibri" w:hAnsi="Calibri"/>
                <w:bCs/>
                <w:color w:val="000000"/>
                <w:sz w:val="22"/>
                <w:szCs w:val="22"/>
              </w:rPr>
              <w:t>; Indust</w:t>
            </w:r>
            <w:r w:rsidR="00F34E7D" w:rsidRPr="007170D8">
              <w:rPr>
                <w:rFonts w:ascii="Calibri" w:hAnsi="Calibri"/>
                <w:bCs/>
                <w:color w:val="000000"/>
                <w:sz w:val="22"/>
                <w:szCs w:val="22"/>
              </w:rPr>
              <w:t>ry research</w:t>
            </w:r>
          </w:p>
        </w:tc>
      </w:tr>
      <w:tr w:rsidR="00F34E7D" w:rsidRPr="007170D8" w:rsidTr="00355731">
        <w:trPr>
          <w:jc w:val="center"/>
        </w:trPr>
        <w:tc>
          <w:tcPr>
            <w:tcW w:w="558" w:type="dxa"/>
          </w:tcPr>
          <w:p w:rsidR="00F34E7D" w:rsidRPr="007170D8" w:rsidRDefault="00355731" w:rsidP="00355731">
            <w:pPr>
              <w:adjustRightInd w:val="0"/>
              <w:jc w:val="center"/>
              <w:rPr>
                <w:rFonts w:ascii="Calibri" w:hAnsi="Calibri"/>
                <w:b/>
                <w:bCs/>
                <w:sz w:val="22"/>
                <w:szCs w:val="22"/>
              </w:rPr>
            </w:pPr>
            <w:r w:rsidRPr="007170D8">
              <w:rPr>
                <w:rFonts w:ascii="Calibri" w:hAnsi="Calibri"/>
                <w:b/>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66040</wp:posOffset>
                      </wp:positionV>
                      <wp:extent cx="249555" cy="3276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327660"/>
                              </a:xfrm>
                              <a:prstGeom prst="rect">
                                <a:avLst/>
                              </a:prstGeom>
                              <a:solidFill>
                                <a:srgbClr val="FFFFFF"/>
                              </a:solidFill>
                              <a:ln w="9525">
                                <a:solidFill>
                                  <a:srgbClr val="000000"/>
                                </a:solidFill>
                                <a:miter lim="800000"/>
                                <a:headEnd/>
                                <a:tailEnd/>
                              </a:ln>
                            </wps:spPr>
                            <wps:txbx>
                              <w:txbxContent>
                                <w:p w:rsidR="003E4456" w:rsidRDefault="003E4456" w:rsidP="00F34E7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4pt;margin-top:5.2pt;width:19.6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">
                      <v:textbox>
                        <w:txbxContent>
                          <w:p w:rsidR="003E4456" w:rsidRDefault="003E4456" w:rsidP="00F34E7D">
                            <w:r>
                              <w:t>X</w:t>
                            </w:r>
                          </w:p>
                        </w:txbxContent>
                      </v:textbox>
                    </v:shape>
                  </w:pict>
                </mc:Fallback>
              </mc:AlternateContent>
            </w:r>
          </w:p>
        </w:tc>
        <w:tc>
          <w:tcPr>
            <w:tcW w:w="5040" w:type="dxa"/>
          </w:tcPr>
          <w:p w:rsidR="00F34E7D" w:rsidRPr="007170D8" w:rsidRDefault="00F34E7D" w:rsidP="00355731">
            <w:pPr>
              <w:adjustRightInd w:val="0"/>
              <w:rPr>
                <w:rFonts w:ascii="Calibri" w:hAnsi="Calibri"/>
                <w:sz w:val="22"/>
                <w:szCs w:val="22"/>
              </w:rPr>
            </w:pPr>
            <w:r w:rsidRPr="007170D8">
              <w:rPr>
                <w:rFonts w:ascii="Calibri" w:hAnsi="Calibri"/>
                <w:b/>
                <w:bCs/>
                <w:sz w:val="22"/>
                <w:szCs w:val="22"/>
              </w:rPr>
              <w:t xml:space="preserve">Information &amp; Technology Literacy- </w:t>
            </w:r>
            <w:r w:rsidRPr="007170D8">
              <w:rPr>
                <w:rFonts w:ascii="Calibri" w:hAnsi="Calibri"/>
                <w:sz w:val="22"/>
                <w:szCs w:val="22"/>
              </w:rPr>
              <w:t>Students will collect, evaluate and interpret information and effectively use information technologies.</w:t>
            </w:r>
          </w:p>
        </w:tc>
        <w:tc>
          <w:tcPr>
            <w:tcW w:w="5400" w:type="dxa"/>
          </w:tcPr>
          <w:p w:rsidR="00F34E7D" w:rsidRPr="007170D8" w:rsidRDefault="001B6050" w:rsidP="00355731">
            <w:pPr>
              <w:adjustRightInd w:val="0"/>
              <w:rPr>
                <w:rFonts w:ascii="Calibri" w:hAnsi="Calibri"/>
                <w:bCs/>
                <w:color w:val="000000"/>
                <w:sz w:val="22"/>
                <w:szCs w:val="22"/>
              </w:rPr>
            </w:pPr>
            <w:r w:rsidRPr="007170D8">
              <w:rPr>
                <w:rFonts w:ascii="Calibri" w:hAnsi="Calibri"/>
                <w:bCs/>
                <w:color w:val="000000"/>
                <w:sz w:val="22"/>
                <w:szCs w:val="22"/>
              </w:rPr>
              <w:t xml:space="preserve">Online </w:t>
            </w:r>
            <w:r w:rsidR="00550FA9" w:rsidRPr="007170D8">
              <w:rPr>
                <w:rFonts w:ascii="Calibri" w:hAnsi="Calibri"/>
                <w:bCs/>
                <w:color w:val="000000"/>
                <w:sz w:val="22"/>
                <w:szCs w:val="22"/>
              </w:rPr>
              <w:t>Industry Research</w:t>
            </w:r>
          </w:p>
        </w:tc>
      </w:tr>
    </w:tbl>
    <w:p w:rsidR="007170D8" w:rsidRDefault="007170D8" w:rsidP="00295FE3">
      <w:pPr>
        <w:pStyle w:val="Heading3"/>
        <w:ind w:left="0" w:firstLine="0"/>
        <w:rPr>
          <w:rFonts w:ascii="Calibri" w:hAnsi="Calibri"/>
          <w:sz w:val="24"/>
          <w:szCs w:val="24"/>
        </w:rPr>
      </w:pPr>
    </w:p>
    <w:p w:rsidR="00F34E7D" w:rsidRPr="007D7156" w:rsidRDefault="00F34E7D" w:rsidP="00295FE3">
      <w:pPr>
        <w:pStyle w:val="Heading3"/>
        <w:ind w:left="0" w:firstLine="0"/>
        <w:rPr>
          <w:rFonts w:ascii="Calibri" w:hAnsi="Calibri"/>
        </w:rPr>
      </w:pPr>
      <w:r w:rsidRPr="007D7156">
        <w:rPr>
          <w:rFonts w:ascii="Calibri" w:hAnsi="Calibri"/>
        </w:rPr>
        <w:t>Required Text:</w:t>
      </w:r>
    </w:p>
    <w:p w:rsidR="00C60430" w:rsidRDefault="008207BA" w:rsidP="008207BA">
      <w:pPr>
        <w:pStyle w:val="Heading3"/>
        <w:ind w:left="0" w:firstLine="0"/>
        <w:rPr>
          <w:rFonts w:ascii="Calibri" w:hAnsi="Calibri"/>
          <w:b w:val="0"/>
        </w:rPr>
      </w:pPr>
      <w:r w:rsidRPr="00C60430">
        <w:rPr>
          <w:rFonts w:ascii="Calibri" w:hAnsi="Calibri"/>
          <w:b w:val="0"/>
          <w:i/>
        </w:rPr>
        <w:t>Entrepreneurship: Successfully Launching New Ventures.</w:t>
      </w:r>
      <w:r w:rsidRPr="008207BA">
        <w:rPr>
          <w:rFonts w:ascii="Calibri" w:hAnsi="Calibri"/>
          <w:b w:val="0"/>
        </w:rPr>
        <w:t xml:space="preserve"> By Bruce R. Barringer &amp; R. Duane Ireland.  </w:t>
      </w:r>
    </w:p>
    <w:p w:rsidR="008207BA" w:rsidRPr="008207BA" w:rsidRDefault="008207BA" w:rsidP="008207BA">
      <w:pPr>
        <w:pStyle w:val="Heading3"/>
        <w:ind w:left="0" w:firstLine="0"/>
        <w:rPr>
          <w:rFonts w:ascii="Calibri" w:hAnsi="Calibri"/>
          <w:b w:val="0"/>
        </w:rPr>
      </w:pPr>
      <w:r w:rsidRPr="008207BA">
        <w:rPr>
          <w:rFonts w:ascii="Calibri" w:hAnsi="Calibri"/>
          <w:b w:val="0"/>
          <w:u w:val="none"/>
        </w:rPr>
        <w:t xml:space="preserve">Published by Pearson-Prentice Hall.  2011. </w:t>
      </w:r>
      <w:r w:rsidRPr="00C60430">
        <w:rPr>
          <w:rFonts w:ascii="Calibri" w:hAnsi="Calibri"/>
          <w:b w:val="0"/>
          <w:u w:val="none"/>
        </w:rPr>
        <w:t>Edition 4/e</w:t>
      </w:r>
      <w:r w:rsidRPr="008207BA">
        <w:rPr>
          <w:rFonts w:ascii="Calibri" w:hAnsi="Calibri"/>
          <w:b w:val="0"/>
          <w:u w:val="none"/>
        </w:rPr>
        <w:t>.</w:t>
      </w:r>
      <w:r w:rsidRPr="008207BA">
        <w:rPr>
          <w:rStyle w:val="bylinepipe"/>
          <w:rFonts w:ascii="Calibri" w:hAnsi="Calibri"/>
          <w:b w:val="0"/>
          <w:u w:val="none"/>
          <w:shd w:val="clear" w:color="auto" w:fill="FFFFFF"/>
        </w:rPr>
        <w:t>ISBN-13</w:t>
      </w:r>
      <w:r w:rsidRPr="001C4CB2">
        <w:rPr>
          <w:rStyle w:val="bylinepipe"/>
          <w:rFonts w:ascii="Calibri" w:hAnsi="Calibri"/>
          <w:u w:val="none"/>
          <w:shd w:val="clear" w:color="auto" w:fill="FFFFFF"/>
        </w:rPr>
        <w:t>:</w:t>
      </w:r>
      <w:r w:rsidRPr="001C4CB2">
        <w:rPr>
          <w:rStyle w:val="apple-converted-space"/>
          <w:rFonts w:ascii="Calibri" w:hAnsi="Calibri"/>
          <w:b w:val="0"/>
          <w:bCs w:val="0"/>
          <w:u w:val="none"/>
          <w:shd w:val="clear" w:color="auto" w:fill="FFFFFF"/>
        </w:rPr>
        <w:t> </w:t>
      </w:r>
      <w:r w:rsidRPr="001C4CB2">
        <w:rPr>
          <w:rFonts w:ascii="Calibri" w:hAnsi="Calibri"/>
          <w:b w:val="0"/>
          <w:bCs w:val="0"/>
          <w:u w:val="none"/>
          <w:shd w:val="clear" w:color="auto" w:fill="FFFFFF"/>
        </w:rPr>
        <w:t>978-0132555524</w:t>
      </w:r>
    </w:p>
    <w:p w:rsidR="007170D8" w:rsidRDefault="007170D8" w:rsidP="00295FE3">
      <w:pPr>
        <w:pStyle w:val="Heading3"/>
        <w:ind w:left="0" w:firstLine="0"/>
        <w:rPr>
          <w:rFonts w:ascii="Calibri" w:hAnsi="Calibri"/>
        </w:rPr>
      </w:pPr>
    </w:p>
    <w:p w:rsidR="00F34E7D" w:rsidRPr="007D7156" w:rsidRDefault="00F34E7D" w:rsidP="00295FE3">
      <w:pPr>
        <w:pStyle w:val="Heading3"/>
        <w:ind w:left="0" w:firstLine="0"/>
        <w:rPr>
          <w:rFonts w:ascii="Calibri" w:hAnsi="Calibri"/>
        </w:rPr>
      </w:pPr>
      <w:r w:rsidRPr="007D7156">
        <w:rPr>
          <w:rFonts w:ascii="Calibri" w:hAnsi="Calibri"/>
        </w:rPr>
        <w:t>Other Resources:</w:t>
      </w:r>
    </w:p>
    <w:p w:rsidR="00F34E7D" w:rsidRPr="007D7156" w:rsidRDefault="00F34E7D" w:rsidP="00F34E7D">
      <w:pPr>
        <w:rPr>
          <w:rFonts w:ascii="Calibri" w:hAnsi="Calibri"/>
          <w:sz w:val="22"/>
          <w:szCs w:val="22"/>
        </w:rPr>
      </w:pPr>
      <w:r w:rsidRPr="007D7156">
        <w:rPr>
          <w:rFonts w:ascii="Calibri" w:hAnsi="Calibri"/>
          <w:b/>
          <w:bCs/>
          <w:sz w:val="22"/>
          <w:szCs w:val="22"/>
          <w:u w:val="single"/>
        </w:rPr>
        <w:t>Newspapers:</w:t>
      </w:r>
      <w:r w:rsidRPr="007D7156">
        <w:rPr>
          <w:rFonts w:ascii="Calibri" w:hAnsi="Calibri"/>
          <w:b/>
          <w:bCs/>
          <w:sz w:val="22"/>
          <w:szCs w:val="22"/>
        </w:rPr>
        <w:tab/>
      </w:r>
      <w:r w:rsidR="008207BA">
        <w:rPr>
          <w:rFonts w:ascii="Calibri" w:hAnsi="Calibri"/>
          <w:sz w:val="22"/>
          <w:szCs w:val="22"/>
        </w:rPr>
        <w:t xml:space="preserve">The New York, </w:t>
      </w:r>
      <w:r w:rsidRPr="007D7156">
        <w:rPr>
          <w:rFonts w:ascii="Calibri" w:hAnsi="Calibri"/>
          <w:sz w:val="22"/>
          <w:szCs w:val="22"/>
        </w:rPr>
        <w:t>Wall Street Journal</w:t>
      </w:r>
    </w:p>
    <w:p w:rsidR="00F34E7D" w:rsidRDefault="00F34E7D" w:rsidP="00F34E7D">
      <w:pPr>
        <w:rPr>
          <w:rFonts w:ascii="Calibri" w:hAnsi="Calibri"/>
          <w:sz w:val="22"/>
          <w:szCs w:val="22"/>
        </w:rPr>
      </w:pPr>
      <w:r w:rsidRPr="007D7156">
        <w:rPr>
          <w:rFonts w:ascii="Calibri" w:hAnsi="Calibri"/>
          <w:b/>
          <w:bCs/>
          <w:sz w:val="22"/>
          <w:szCs w:val="22"/>
          <w:u w:val="single"/>
        </w:rPr>
        <w:t>Magazines:</w:t>
      </w:r>
      <w:r w:rsidRPr="007D7156">
        <w:rPr>
          <w:rFonts w:ascii="Calibri" w:hAnsi="Calibri"/>
          <w:sz w:val="22"/>
          <w:szCs w:val="22"/>
        </w:rPr>
        <w:tab/>
        <w:t>Black Enterprise, Business Week, Forbes, Hispanic Business</w:t>
      </w:r>
      <w:r w:rsidR="001775CE" w:rsidRPr="007D7156">
        <w:rPr>
          <w:rFonts w:ascii="Calibri" w:hAnsi="Calibri"/>
          <w:sz w:val="22"/>
          <w:szCs w:val="22"/>
        </w:rPr>
        <w:t>, Inc., Entrepreneur</w:t>
      </w:r>
    </w:p>
    <w:p w:rsidR="00540EDB" w:rsidRDefault="00540EDB" w:rsidP="00F34E7D">
      <w:pPr>
        <w:rPr>
          <w:rFonts w:ascii="Calibri" w:hAnsi="Calibri"/>
          <w:sz w:val="22"/>
          <w:szCs w:val="22"/>
        </w:rPr>
      </w:pPr>
    </w:p>
    <w:p w:rsidR="00106AFE" w:rsidRPr="00614CE7" w:rsidRDefault="00540EDB">
      <w:pPr>
        <w:rPr>
          <w:rFonts w:ascii="Calibri" w:hAnsi="Calibri"/>
          <w:sz w:val="22"/>
          <w:szCs w:val="22"/>
        </w:rPr>
      </w:pPr>
      <w:r>
        <w:rPr>
          <w:rFonts w:ascii="Calibri" w:hAnsi="Calibri"/>
          <w:sz w:val="22"/>
          <w:szCs w:val="22"/>
        </w:rPr>
        <w:t>Student Learning Outcomes marked with an asterisk will be the focus of department assessment in Spring 2016</w:t>
      </w:r>
    </w:p>
    <w:p w:rsidR="00540EDB" w:rsidRPr="00540EDB" w:rsidRDefault="00540EDB" w:rsidP="00540EDB">
      <w:pPr>
        <w:rPr>
          <w:rFonts w:ascii="Calibri" w:hAnsi="Calibri"/>
          <w:sz w:val="22"/>
          <w:szCs w:val="22"/>
          <w:u w:val="single"/>
        </w:rPr>
      </w:pPr>
    </w:p>
    <w:p w:rsidR="00106AFE" w:rsidRPr="007D7156" w:rsidRDefault="005036D6">
      <w:pPr>
        <w:rPr>
          <w:rFonts w:ascii="Calibri" w:hAnsi="Calibri"/>
          <w:b/>
          <w:bCs/>
          <w:sz w:val="22"/>
          <w:szCs w:val="22"/>
        </w:rPr>
      </w:pPr>
      <w:r>
        <w:rPr>
          <w:rFonts w:ascii="Calibri" w:hAnsi="Calibri"/>
          <w:b/>
          <w:bCs/>
          <w:sz w:val="22"/>
          <w:szCs w:val="22"/>
          <w:u w:val="single"/>
        </w:rPr>
        <w:br w:type="page"/>
      </w:r>
      <w:r w:rsidR="00106AFE" w:rsidRPr="007D7156">
        <w:rPr>
          <w:rFonts w:ascii="Calibri" w:hAnsi="Calibri"/>
          <w:b/>
          <w:bCs/>
          <w:sz w:val="22"/>
          <w:szCs w:val="22"/>
          <w:u w:val="single"/>
        </w:rPr>
        <w:lastRenderedPageBreak/>
        <w:t xml:space="preserve"> REQUIREMENTS </w:t>
      </w:r>
      <w:r w:rsidR="0032541C">
        <w:rPr>
          <w:rFonts w:ascii="Calibri" w:hAnsi="Calibri"/>
          <w:b/>
          <w:bCs/>
          <w:sz w:val="22"/>
          <w:szCs w:val="22"/>
          <w:u w:val="single"/>
        </w:rPr>
        <w:t xml:space="preserve">&amp; GRADING </w:t>
      </w:r>
      <w:r w:rsidR="00106AFE" w:rsidRPr="007D7156">
        <w:rPr>
          <w:rFonts w:ascii="Calibri" w:hAnsi="Calibri"/>
          <w:b/>
          <w:bCs/>
          <w:sz w:val="22"/>
          <w:szCs w:val="22"/>
          <w:u w:val="single"/>
        </w:rPr>
        <w:t>OF STUDENTS</w:t>
      </w:r>
      <w:r w:rsidR="00106AFE" w:rsidRPr="007D7156">
        <w:rPr>
          <w:rFonts w:ascii="Calibri" w:hAnsi="Calibri"/>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2"/>
        <w:gridCol w:w="4220"/>
      </w:tblGrid>
      <w:tr w:rsidR="00106AFE" w:rsidRPr="007D7156">
        <w:tc>
          <w:tcPr>
            <w:tcW w:w="5932" w:type="dxa"/>
            <w:tcBorders>
              <w:top w:val="single" w:sz="4" w:space="0" w:color="auto"/>
              <w:left w:val="single" w:sz="4" w:space="0" w:color="auto"/>
              <w:bottom w:val="single" w:sz="4" w:space="0" w:color="auto"/>
              <w:right w:val="single" w:sz="4" w:space="0" w:color="auto"/>
            </w:tcBorders>
          </w:tcPr>
          <w:p w:rsidR="00106AFE" w:rsidRDefault="0032541C">
            <w:pPr>
              <w:rPr>
                <w:rFonts w:ascii="Calibri" w:hAnsi="Calibri"/>
                <w:b/>
                <w:bCs/>
                <w:sz w:val="22"/>
                <w:szCs w:val="22"/>
              </w:rPr>
            </w:pPr>
            <w:r>
              <w:rPr>
                <w:rFonts w:ascii="Calibri" w:hAnsi="Calibri"/>
                <w:b/>
                <w:bCs/>
                <w:sz w:val="22"/>
                <w:szCs w:val="22"/>
              </w:rPr>
              <w:t>Assignments</w:t>
            </w:r>
          </w:p>
          <w:p w:rsidR="0032541C" w:rsidRDefault="0032541C">
            <w:pPr>
              <w:rPr>
                <w:rFonts w:ascii="Calibri" w:hAnsi="Calibri"/>
                <w:b/>
                <w:bCs/>
                <w:sz w:val="22"/>
                <w:szCs w:val="22"/>
              </w:rPr>
            </w:pPr>
          </w:p>
          <w:p w:rsidR="0032541C" w:rsidRDefault="0032541C" w:rsidP="0032541C">
            <w:pPr>
              <w:numPr>
                <w:ilvl w:val="0"/>
                <w:numId w:val="12"/>
              </w:numPr>
              <w:rPr>
                <w:rFonts w:ascii="Calibri" w:hAnsi="Calibri"/>
                <w:b/>
                <w:bCs/>
                <w:sz w:val="22"/>
                <w:szCs w:val="22"/>
              </w:rPr>
            </w:pPr>
            <w:r>
              <w:rPr>
                <w:rFonts w:ascii="Calibri" w:hAnsi="Calibri"/>
                <w:b/>
                <w:bCs/>
                <w:sz w:val="22"/>
                <w:szCs w:val="22"/>
              </w:rPr>
              <w:t xml:space="preserve">Mid-term Exam </w:t>
            </w:r>
            <w:r w:rsidR="004264DB">
              <w:rPr>
                <w:rFonts w:ascii="Calibri" w:hAnsi="Calibri"/>
                <w:b/>
                <w:bCs/>
                <w:sz w:val="22"/>
                <w:szCs w:val="22"/>
              </w:rPr>
              <w:t xml:space="preserve">                </w:t>
            </w:r>
            <w:r>
              <w:rPr>
                <w:rFonts w:ascii="Calibri" w:hAnsi="Calibri"/>
                <w:b/>
                <w:bCs/>
                <w:sz w:val="22"/>
                <w:szCs w:val="22"/>
              </w:rPr>
              <w:t>____</w:t>
            </w:r>
          </w:p>
          <w:p w:rsidR="0032541C" w:rsidRDefault="004264DB" w:rsidP="0032541C">
            <w:pPr>
              <w:numPr>
                <w:ilvl w:val="0"/>
                <w:numId w:val="12"/>
              </w:numPr>
              <w:rPr>
                <w:rFonts w:ascii="Calibri" w:hAnsi="Calibri"/>
                <w:b/>
                <w:bCs/>
                <w:sz w:val="22"/>
                <w:szCs w:val="22"/>
              </w:rPr>
            </w:pPr>
            <w:r>
              <w:rPr>
                <w:rFonts w:ascii="Calibri" w:hAnsi="Calibri"/>
                <w:b/>
                <w:bCs/>
                <w:sz w:val="22"/>
                <w:szCs w:val="22"/>
              </w:rPr>
              <w:t>Business Model (Plan)</w:t>
            </w:r>
            <w:r w:rsidR="0032541C">
              <w:rPr>
                <w:rFonts w:ascii="Calibri" w:hAnsi="Calibri"/>
                <w:b/>
                <w:bCs/>
                <w:sz w:val="22"/>
                <w:szCs w:val="22"/>
              </w:rPr>
              <w:t xml:space="preserve">   </w:t>
            </w:r>
            <w:r>
              <w:rPr>
                <w:rFonts w:ascii="Calibri" w:hAnsi="Calibri"/>
                <w:b/>
                <w:bCs/>
                <w:sz w:val="22"/>
                <w:szCs w:val="22"/>
              </w:rPr>
              <w:t xml:space="preserve">  </w:t>
            </w:r>
            <w:r w:rsidR="0032541C">
              <w:rPr>
                <w:rFonts w:ascii="Calibri" w:hAnsi="Calibri"/>
                <w:b/>
                <w:bCs/>
                <w:sz w:val="22"/>
                <w:szCs w:val="22"/>
              </w:rPr>
              <w:t>____</w:t>
            </w:r>
          </w:p>
          <w:p w:rsidR="0032541C" w:rsidRDefault="0032541C" w:rsidP="0032541C">
            <w:pPr>
              <w:numPr>
                <w:ilvl w:val="0"/>
                <w:numId w:val="12"/>
              </w:numPr>
              <w:rPr>
                <w:rFonts w:ascii="Calibri" w:hAnsi="Calibri"/>
                <w:b/>
                <w:bCs/>
                <w:sz w:val="22"/>
                <w:szCs w:val="22"/>
              </w:rPr>
            </w:pPr>
            <w:r>
              <w:rPr>
                <w:rFonts w:ascii="Calibri" w:hAnsi="Calibri"/>
                <w:b/>
                <w:bCs/>
                <w:sz w:val="22"/>
                <w:szCs w:val="22"/>
              </w:rPr>
              <w:t>Lessons</w:t>
            </w:r>
            <w:r w:rsidR="004264DB">
              <w:rPr>
                <w:rFonts w:ascii="Calibri" w:hAnsi="Calibri"/>
                <w:b/>
                <w:bCs/>
                <w:sz w:val="22"/>
                <w:szCs w:val="22"/>
              </w:rPr>
              <w:t xml:space="preserve"> from Enterprise</w:t>
            </w:r>
            <w:r>
              <w:rPr>
                <w:rFonts w:ascii="Calibri" w:hAnsi="Calibri"/>
                <w:b/>
                <w:bCs/>
                <w:sz w:val="22"/>
                <w:szCs w:val="22"/>
              </w:rPr>
              <w:t xml:space="preserve"> </w:t>
            </w:r>
            <w:r w:rsidR="004264DB">
              <w:rPr>
                <w:rFonts w:ascii="Calibri" w:hAnsi="Calibri"/>
                <w:b/>
                <w:bCs/>
                <w:sz w:val="22"/>
                <w:szCs w:val="22"/>
              </w:rPr>
              <w:t xml:space="preserve"> __</w:t>
            </w:r>
            <w:r>
              <w:rPr>
                <w:rFonts w:ascii="Calibri" w:hAnsi="Calibri"/>
                <w:b/>
                <w:bCs/>
                <w:sz w:val="22"/>
                <w:szCs w:val="22"/>
              </w:rPr>
              <w:t>__</w:t>
            </w:r>
          </w:p>
          <w:p w:rsidR="0032541C" w:rsidRDefault="0032541C" w:rsidP="0032541C">
            <w:pPr>
              <w:numPr>
                <w:ilvl w:val="0"/>
                <w:numId w:val="12"/>
              </w:numPr>
              <w:rPr>
                <w:rFonts w:ascii="Calibri" w:hAnsi="Calibri"/>
                <w:b/>
                <w:bCs/>
                <w:sz w:val="22"/>
                <w:szCs w:val="22"/>
              </w:rPr>
            </w:pPr>
            <w:r>
              <w:rPr>
                <w:rFonts w:ascii="Calibri" w:hAnsi="Calibri"/>
                <w:b/>
                <w:bCs/>
                <w:sz w:val="22"/>
                <w:szCs w:val="22"/>
              </w:rPr>
              <w:t xml:space="preserve">Financial Model </w:t>
            </w:r>
            <w:r w:rsidR="004264DB">
              <w:rPr>
                <w:rFonts w:ascii="Calibri" w:hAnsi="Calibri"/>
                <w:b/>
                <w:bCs/>
                <w:sz w:val="22"/>
                <w:szCs w:val="22"/>
              </w:rPr>
              <w:t xml:space="preserve">              </w:t>
            </w:r>
            <w:r>
              <w:rPr>
                <w:rFonts w:ascii="Calibri" w:hAnsi="Calibri"/>
                <w:b/>
                <w:bCs/>
                <w:sz w:val="22"/>
                <w:szCs w:val="22"/>
              </w:rPr>
              <w:t>_____</w:t>
            </w:r>
          </w:p>
          <w:p w:rsidR="0032541C" w:rsidRDefault="0032541C" w:rsidP="0032541C">
            <w:pPr>
              <w:numPr>
                <w:ilvl w:val="0"/>
                <w:numId w:val="12"/>
              </w:numPr>
              <w:rPr>
                <w:rFonts w:ascii="Calibri" w:hAnsi="Calibri"/>
                <w:b/>
                <w:bCs/>
                <w:sz w:val="22"/>
                <w:szCs w:val="22"/>
              </w:rPr>
            </w:pPr>
            <w:r>
              <w:rPr>
                <w:rFonts w:ascii="Calibri" w:hAnsi="Calibri"/>
                <w:b/>
                <w:bCs/>
                <w:sz w:val="22"/>
                <w:szCs w:val="22"/>
              </w:rPr>
              <w:t xml:space="preserve">Final Exam </w:t>
            </w:r>
            <w:r w:rsidR="004264DB">
              <w:rPr>
                <w:rFonts w:ascii="Calibri" w:hAnsi="Calibri"/>
                <w:b/>
                <w:bCs/>
                <w:sz w:val="22"/>
                <w:szCs w:val="22"/>
              </w:rPr>
              <w:t xml:space="preserve">                        _____</w:t>
            </w:r>
          </w:p>
          <w:p w:rsidR="004264DB" w:rsidRPr="007D7156" w:rsidRDefault="004264DB" w:rsidP="004264DB">
            <w:pPr>
              <w:numPr>
                <w:ilvl w:val="0"/>
                <w:numId w:val="12"/>
              </w:numPr>
              <w:rPr>
                <w:rFonts w:ascii="Calibri" w:hAnsi="Calibri"/>
                <w:b/>
                <w:bCs/>
                <w:sz w:val="22"/>
                <w:szCs w:val="22"/>
              </w:rPr>
            </w:pPr>
            <w:r>
              <w:rPr>
                <w:rFonts w:ascii="Calibri" w:hAnsi="Calibri"/>
                <w:b/>
                <w:bCs/>
                <w:sz w:val="22"/>
                <w:szCs w:val="22"/>
              </w:rPr>
              <w:t>Others (specify)                 _____</w:t>
            </w:r>
          </w:p>
        </w:tc>
        <w:tc>
          <w:tcPr>
            <w:tcW w:w="4220" w:type="dxa"/>
            <w:tcBorders>
              <w:top w:val="single" w:sz="4" w:space="0" w:color="auto"/>
              <w:left w:val="single" w:sz="4" w:space="0" w:color="auto"/>
              <w:bottom w:val="single" w:sz="4" w:space="0" w:color="auto"/>
              <w:right w:val="single" w:sz="4" w:space="0" w:color="auto"/>
            </w:tcBorders>
          </w:tcPr>
          <w:p w:rsidR="00106AFE" w:rsidRPr="007D7156" w:rsidRDefault="00106AFE">
            <w:pPr>
              <w:rPr>
                <w:rStyle w:val="Strong"/>
                <w:rFonts w:ascii="Calibri" w:hAnsi="Calibri"/>
                <w:sz w:val="22"/>
                <w:szCs w:val="22"/>
              </w:rPr>
            </w:pPr>
            <w:r w:rsidRPr="007D7156">
              <w:rPr>
                <w:rFonts w:ascii="Calibri" w:hAnsi="Calibri"/>
                <w:sz w:val="22"/>
                <w:szCs w:val="22"/>
              </w:rPr>
              <w:t xml:space="preserve">A       93-100%   </w:t>
            </w:r>
            <w:r w:rsidRPr="007D7156">
              <w:rPr>
                <w:rStyle w:val="Strong"/>
                <w:rFonts w:ascii="Calibri" w:hAnsi="Calibri"/>
                <w:sz w:val="22"/>
                <w:szCs w:val="22"/>
              </w:rPr>
              <w:t>4.0</w:t>
            </w:r>
          </w:p>
          <w:p w:rsidR="00106AFE" w:rsidRPr="007D7156" w:rsidRDefault="00106AFE">
            <w:pPr>
              <w:rPr>
                <w:rFonts w:ascii="Calibri" w:hAnsi="Calibri"/>
                <w:sz w:val="22"/>
                <w:szCs w:val="22"/>
              </w:rPr>
            </w:pPr>
            <w:r w:rsidRPr="00E369C4">
              <w:rPr>
                <w:rStyle w:val="Strong"/>
                <w:rFonts w:ascii="Calibri" w:hAnsi="Calibri"/>
                <w:b w:val="0"/>
                <w:sz w:val="22"/>
                <w:szCs w:val="22"/>
              </w:rPr>
              <w:t>A-</w:t>
            </w:r>
            <w:r w:rsidRPr="007D7156">
              <w:rPr>
                <w:rStyle w:val="Strong"/>
                <w:rFonts w:ascii="Calibri" w:hAnsi="Calibri"/>
                <w:sz w:val="22"/>
                <w:szCs w:val="22"/>
              </w:rPr>
              <w:t xml:space="preserve">      </w:t>
            </w:r>
            <w:r w:rsidRPr="007D7156">
              <w:rPr>
                <w:rFonts w:ascii="Calibri" w:hAnsi="Calibri"/>
                <w:sz w:val="22"/>
                <w:szCs w:val="22"/>
              </w:rPr>
              <w:t xml:space="preserve">90-92%     </w:t>
            </w:r>
            <w:r w:rsidRPr="007D7156">
              <w:rPr>
                <w:rStyle w:val="Strong"/>
                <w:rFonts w:ascii="Calibri" w:hAnsi="Calibri"/>
                <w:sz w:val="22"/>
                <w:szCs w:val="22"/>
              </w:rPr>
              <w:t>3.7</w:t>
            </w:r>
            <w:r w:rsidRPr="007D7156">
              <w:rPr>
                <w:rFonts w:ascii="Calibri" w:hAnsi="Calibri"/>
                <w:sz w:val="22"/>
                <w:szCs w:val="22"/>
              </w:rPr>
              <w:t xml:space="preserve">  </w:t>
            </w:r>
          </w:p>
          <w:p w:rsidR="00106AFE" w:rsidRPr="007D7156" w:rsidRDefault="00106AFE">
            <w:pPr>
              <w:rPr>
                <w:rFonts w:ascii="Calibri" w:hAnsi="Calibri"/>
                <w:sz w:val="22"/>
                <w:szCs w:val="22"/>
              </w:rPr>
            </w:pPr>
            <w:r w:rsidRPr="007D7156">
              <w:rPr>
                <w:rFonts w:ascii="Calibri" w:hAnsi="Calibri"/>
                <w:sz w:val="22"/>
                <w:szCs w:val="22"/>
              </w:rPr>
              <w:t xml:space="preserve">B+      87-89%    </w:t>
            </w:r>
            <w:r w:rsidRPr="007D7156">
              <w:rPr>
                <w:rStyle w:val="Strong"/>
                <w:rFonts w:ascii="Calibri" w:hAnsi="Calibri"/>
                <w:sz w:val="22"/>
                <w:szCs w:val="22"/>
              </w:rPr>
              <w:t>3.3</w:t>
            </w:r>
            <w:r w:rsidRPr="007D7156">
              <w:rPr>
                <w:rFonts w:ascii="Calibri" w:hAnsi="Calibri"/>
                <w:sz w:val="22"/>
                <w:szCs w:val="22"/>
              </w:rPr>
              <w:t xml:space="preserve"> </w:t>
            </w:r>
          </w:p>
          <w:p w:rsidR="00106AFE" w:rsidRPr="007D7156" w:rsidRDefault="00106AFE">
            <w:pPr>
              <w:rPr>
                <w:rStyle w:val="Strong"/>
                <w:rFonts w:ascii="Calibri" w:hAnsi="Calibri"/>
                <w:sz w:val="22"/>
                <w:szCs w:val="22"/>
              </w:rPr>
            </w:pPr>
            <w:r w:rsidRPr="007D7156">
              <w:rPr>
                <w:rFonts w:ascii="Calibri" w:hAnsi="Calibri"/>
                <w:sz w:val="22"/>
                <w:szCs w:val="22"/>
              </w:rPr>
              <w:t xml:space="preserve">B        83-86%    </w:t>
            </w:r>
            <w:r w:rsidRPr="007D7156">
              <w:rPr>
                <w:rStyle w:val="Strong"/>
                <w:rFonts w:ascii="Calibri" w:hAnsi="Calibri"/>
                <w:sz w:val="22"/>
                <w:szCs w:val="22"/>
              </w:rPr>
              <w:t>3.0</w:t>
            </w:r>
          </w:p>
          <w:p w:rsidR="00106AFE" w:rsidRPr="007D7156" w:rsidRDefault="00106AFE">
            <w:pPr>
              <w:rPr>
                <w:rStyle w:val="Strong"/>
                <w:rFonts w:ascii="Calibri" w:hAnsi="Calibri"/>
                <w:sz w:val="22"/>
                <w:szCs w:val="22"/>
              </w:rPr>
            </w:pPr>
            <w:r w:rsidRPr="007D7156">
              <w:rPr>
                <w:rFonts w:ascii="Calibri" w:hAnsi="Calibri"/>
                <w:sz w:val="22"/>
                <w:szCs w:val="22"/>
              </w:rPr>
              <w:t xml:space="preserve">B-      80 – 82%  </w:t>
            </w:r>
            <w:r w:rsidRPr="007D7156">
              <w:rPr>
                <w:rFonts w:ascii="Calibri" w:hAnsi="Calibri"/>
                <w:b/>
                <w:bCs/>
                <w:sz w:val="22"/>
                <w:szCs w:val="22"/>
              </w:rPr>
              <w:t>2.7</w:t>
            </w:r>
          </w:p>
          <w:p w:rsidR="00106AFE" w:rsidRPr="007D7156" w:rsidRDefault="00106AFE">
            <w:pPr>
              <w:rPr>
                <w:rStyle w:val="Strong"/>
                <w:rFonts w:ascii="Calibri" w:hAnsi="Calibri"/>
                <w:sz w:val="22"/>
                <w:szCs w:val="22"/>
              </w:rPr>
            </w:pPr>
            <w:r w:rsidRPr="007D7156">
              <w:rPr>
                <w:rFonts w:ascii="Calibri" w:hAnsi="Calibri"/>
                <w:sz w:val="22"/>
                <w:szCs w:val="22"/>
              </w:rPr>
              <w:t xml:space="preserve">C+     77-79%     </w:t>
            </w:r>
            <w:r w:rsidRPr="007D7156">
              <w:rPr>
                <w:rStyle w:val="Strong"/>
                <w:rFonts w:ascii="Calibri" w:hAnsi="Calibri"/>
                <w:sz w:val="22"/>
                <w:szCs w:val="22"/>
              </w:rPr>
              <w:t>2.3</w:t>
            </w:r>
          </w:p>
          <w:p w:rsidR="00106AFE" w:rsidRPr="007D7156" w:rsidRDefault="00106AFE">
            <w:pPr>
              <w:rPr>
                <w:rFonts w:ascii="Calibri" w:hAnsi="Calibri"/>
                <w:sz w:val="22"/>
                <w:szCs w:val="22"/>
              </w:rPr>
            </w:pPr>
            <w:r w:rsidRPr="007D7156">
              <w:rPr>
                <w:rFonts w:ascii="Calibri" w:hAnsi="Calibri"/>
                <w:sz w:val="22"/>
                <w:szCs w:val="22"/>
              </w:rPr>
              <w:t xml:space="preserve">C       73-76%     </w:t>
            </w:r>
            <w:r w:rsidRPr="007D7156">
              <w:rPr>
                <w:rStyle w:val="Strong"/>
                <w:rFonts w:ascii="Calibri" w:hAnsi="Calibri"/>
                <w:sz w:val="22"/>
                <w:szCs w:val="22"/>
              </w:rPr>
              <w:t>2.0</w:t>
            </w:r>
          </w:p>
          <w:p w:rsidR="00106AFE" w:rsidRPr="007D7156" w:rsidRDefault="00106AFE">
            <w:pPr>
              <w:rPr>
                <w:rFonts w:ascii="Calibri" w:hAnsi="Calibri"/>
                <w:sz w:val="22"/>
                <w:szCs w:val="22"/>
              </w:rPr>
            </w:pPr>
            <w:r w:rsidRPr="007D7156">
              <w:rPr>
                <w:rFonts w:ascii="Calibri" w:hAnsi="Calibri"/>
                <w:sz w:val="22"/>
                <w:szCs w:val="22"/>
              </w:rPr>
              <w:t xml:space="preserve">C-      70-72%     </w:t>
            </w:r>
            <w:r w:rsidRPr="007D7156">
              <w:rPr>
                <w:rStyle w:val="Strong"/>
                <w:rFonts w:ascii="Calibri" w:hAnsi="Calibri"/>
                <w:sz w:val="22"/>
                <w:szCs w:val="22"/>
              </w:rPr>
              <w:t>1.7</w:t>
            </w:r>
          </w:p>
          <w:p w:rsidR="00106AFE" w:rsidRPr="007D7156" w:rsidRDefault="00106AFE">
            <w:pPr>
              <w:rPr>
                <w:rFonts w:ascii="Calibri" w:hAnsi="Calibri"/>
                <w:sz w:val="22"/>
                <w:szCs w:val="22"/>
              </w:rPr>
            </w:pPr>
            <w:r w:rsidRPr="007D7156">
              <w:rPr>
                <w:rFonts w:ascii="Calibri" w:hAnsi="Calibri"/>
                <w:sz w:val="22"/>
                <w:szCs w:val="22"/>
              </w:rPr>
              <w:t xml:space="preserve">D+     67-69%     </w:t>
            </w:r>
            <w:r w:rsidRPr="007D7156">
              <w:rPr>
                <w:rStyle w:val="Strong"/>
                <w:rFonts w:ascii="Calibri" w:hAnsi="Calibri"/>
                <w:sz w:val="22"/>
                <w:szCs w:val="22"/>
              </w:rPr>
              <w:t>1.3</w:t>
            </w:r>
            <w:r w:rsidRPr="007D7156">
              <w:rPr>
                <w:rFonts w:ascii="Calibri" w:hAnsi="Calibri"/>
                <w:sz w:val="22"/>
                <w:szCs w:val="22"/>
              </w:rPr>
              <w:t xml:space="preserve"> </w:t>
            </w:r>
          </w:p>
          <w:p w:rsidR="00106AFE" w:rsidRPr="007D7156" w:rsidRDefault="00106AFE">
            <w:pPr>
              <w:rPr>
                <w:rStyle w:val="Strong"/>
                <w:rFonts w:ascii="Calibri" w:hAnsi="Calibri"/>
                <w:sz w:val="22"/>
                <w:szCs w:val="22"/>
              </w:rPr>
            </w:pPr>
            <w:r w:rsidRPr="007D7156">
              <w:rPr>
                <w:rFonts w:ascii="Calibri" w:hAnsi="Calibri"/>
                <w:sz w:val="22"/>
                <w:szCs w:val="22"/>
              </w:rPr>
              <w:t xml:space="preserve">D       63-66%     </w:t>
            </w:r>
            <w:r w:rsidRPr="007D7156">
              <w:rPr>
                <w:rStyle w:val="Strong"/>
                <w:rFonts w:ascii="Calibri" w:hAnsi="Calibri"/>
                <w:sz w:val="22"/>
                <w:szCs w:val="22"/>
              </w:rPr>
              <w:t>1.0</w:t>
            </w:r>
          </w:p>
          <w:p w:rsidR="00106AFE" w:rsidRPr="007D7156" w:rsidRDefault="00106AFE">
            <w:pPr>
              <w:rPr>
                <w:rFonts w:ascii="Calibri" w:hAnsi="Calibri"/>
                <w:b/>
                <w:bCs/>
                <w:sz w:val="22"/>
                <w:szCs w:val="22"/>
              </w:rPr>
            </w:pPr>
            <w:r w:rsidRPr="007D7156">
              <w:rPr>
                <w:rFonts w:ascii="Calibri" w:hAnsi="Calibri"/>
                <w:sz w:val="22"/>
                <w:szCs w:val="22"/>
              </w:rPr>
              <w:t xml:space="preserve">D-      60-62%     </w:t>
            </w:r>
            <w:r w:rsidRPr="007D7156">
              <w:rPr>
                <w:rStyle w:val="Strong"/>
                <w:rFonts w:ascii="Calibri" w:hAnsi="Calibri"/>
                <w:sz w:val="22"/>
                <w:szCs w:val="22"/>
              </w:rPr>
              <w:t>0.7</w:t>
            </w:r>
            <w:r w:rsidRPr="007D7156">
              <w:rPr>
                <w:rFonts w:ascii="Calibri" w:hAnsi="Calibri"/>
                <w:sz w:val="22"/>
                <w:szCs w:val="22"/>
              </w:rPr>
              <w:t xml:space="preserve"> </w:t>
            </w:r>
          </w:p>
        </w:tc>
      </w:tr>
    </w:tbl>
    <w:p w:rsidR="00106AFE" w:rsidRPr="007170D8" w:rsidRDefault="00106AFE" w:rsidP="0032541C">
      <w:pPr>
        <w:pStyle w:val="NormalWeb"/>
        <w:spacing w:after="0" w:afterAutospacing="0"/>
        <w:jc w:val="center"/>
        <w:rPr>
          <w:rFonts w:ascii="Calibri" w:hAnsi="Calibri" w:cs="Arial"/>
          <w:sz w:val="22"/>
        </w:rPr>
      </w:pPr>
      <w:r w:rsidRPr="006A493E">
        <w:rPr>
          <w:rFonts w:ascii="Calibri" w:hAnsi="Calibri"/>
          <w:b/>
          <w:color w:val="0000FF"/>
          <w:sz w:val="22"/>
          <w:szCs w:val="22"/>
        </w:rPr>
        <w:t>COURSE CALENDAR</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0"/>
        <w:gridCol w:w="5490"/>
      </w:tblGrid>
      <w:tr w:rsidR="0032541C" w:rsidRPr="007170D8" w:rsidTr="00355731">
        <w:trPr>
          <w:trHeight w:val="255"/>
          <w:jc w:val="center"/>
        </w:trPr>
        <w:tc>
          <w:tcPr>
            <w:tcW w:w="940" w:type="dxa"/>
          </w:tcPr>
          <w:p w:rsidR="0032541C" w:rsidRPr="007170D8" w:rsidRDefault="0032541C" w:rsidP="00F77219">
            <w:pPr>
              <w:jc w:val="center"/>
              <w:rPr>
                <w:rFonts w:ascii="Calibri" w:hAnsi="Calibri" w:cs="Arial"/>
                <w:b/>
                <w:bCs/>
                <w:sz w:val="22"/>
                <w:szCs w:val="22"/>
              </w:rPr>
            </w:pPr>
            <w:r w:rsidRPr="007170D8">
              <w:rPr>
                <w:rFonts w:ascii="Calibri" w:hAnsi="Calibri" w:cs="Arial"/>
                <w:b/>
                <w:bCs/>
                <w:sz w:val="22"/>
                <w:szCs w:val="22"/>
              </w:rPr>
              <w:t>Wk</w:t>
            </w:r>
          </w:p>
        </w:tc>
        <w:tc>
          <w:tcPr>
            <w:tcW w:w="5490" w:type="dxa"/>
            <w:noWrap/>
            <w:tcMar>
              <w:top w:w="15" w:type="dxa"/>
              <w:left w:w="15" w:type="dxa"/>
              <w:bottom w:w="0" w:type="dxa"/>
              <w:right w:w="15" w:type="dxa"/>
            </w:tcMar>
            <w:vAlign w:val="bottom"/>
          </w:tcPr>
          <w:p w:rsidR="0032541C" w:rsidRPr="007170D8" w:rsidRDefault="0032541C">
            <w:pPr>
              <w:jc w:val="center"/>
              <w:rPr>
                <w:rFonts w:ascii="Calibri" w:hAnsi="Calibri" w:cs="Arial"/>
                <w:b/>
                <w:bCs/>
                <w:sz w:val="22"/>
                <w:szCs w:val="22"/>
              </w:rPr>
            </w:pPr>
            <w:r w:rsidRPr="007170D8">
              <w:rPr>
                <w:rFonts w:ascii="Calibri" w:hAnsi="Calibri" w:cs="Arial"/>
                <w:b/>
                <w:bCs/>
                <w:sz w:val="22"/>
                <w:szCs w:val="22"/>
              </w:rPr>
              <w:t>Topic</w:t>
            </w:r>
          </w:p>
        </w:tc>
      </w:tr>
      <w:tr w:rsidR="0032541C" w:rsidRPr="007170D8" w:rsidTr="00355731">
        <w:trPr>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1</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sidRPr="007170D8">
              <w:rPr>
                <w:rFonts w:ascii="Calibri" w:hAnsi="Calibri" w:cs="Arial"/>
                <w:sz w:val="22"/>
                <w:szCs w:val="22"/>
              </w:rPr>
              <w:t xml:space="preserve">Introduction </w:t>
            </w:r>
            <w:r>
              <w:rPr>
                <w:rFonts w:ascii="Calibri" w:hAnsi="Calibri" w:cs="Arial"/>
                <w:sz w:val="22"/>
                <w:szCs w:val="22"/>
              </w:rPr>
              <w:t>&amp; Ordering Book</w:t>
            </w:r>
          </w:p>
        </w:tc>
      </w:tr>
      <w:tr w:rsidR="0032541C" w:rsidRPr="007170D8" w:rsidTr="00355731">
        <w:trPr>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2</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sidRPr="007170D8">
              <w:rPr>
                <w:rFonts w:ascii="Calibri" w:hAnsi="Calibri" w:cs="Arial"/>
                <w:sz w:val="22"/>
                <w:szCs w:val="22"/>
              </w:rPr>
              <w:t>Ch. 1: What is Entrepreneurship</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3</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sidRPr="007170D8">
              <w:rPr>
                <w:rFonts w:ascii="Calibri" w:hAnsi="Calibri" w:cs="Arial"/>
                <w:sz w:val="22"/>
                <w:szCs w:val="22"/>
              </w:rPr>
              <w:t>Ch. 2: Recognizing Opportunities and Generating Ideas</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4</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color w:val="993300"/>
                <w:sz w:val="22"/>
                <w:szCs w:val="22"/>
              </w:rPr>
            </w:pPr>
            <w:r w:rsidRPr="007170D8">
              <w:rPr>
                <w:rFonts w:ascii="Calibri" w:hAnsi="Calibri" w:cs="Arial"/>
                <w:sz w:val="22"/>
                <w:szCs w:val="22"/>
              </w:rPr>
              <w:t>Ch. 3: Feasibility Analysis</w:t>
            </w:r>
            <w:r>
              <w:rPr>
                <w:rFonts w:ascii="Calibri" w:hAnsi="Calibri" w:cs="Arial"/>
                <w:sz w:val="22"/>
                <w:szCs w:val="22"/>
              </w:rPr>
              <w:t xml:space="preserve"> &amp; Chapter 4: Business Plan</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5</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sidRPr="007170D8">
              <w:rPr>
                <w:rFonts w:ascii="Calibri" w:hAnsi="Calibri" w:cs="Arial"/>
                <w:sz w:val="22"/>
                <w:szCs w:val="22"/>
              </w:rPr>
              <w:t>Ch. 5: Industry analysis</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6</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sidRPr="007170D8">
              <w:rPr>
                <w:rFonts w:ascii="Calibri" w:hAnsi="Calibri" w:cs="Arial"/>
                <w:sz w:val="22"/>
                <w:szCs w:val="22"/>
              </w:rPr>
              <w:t>Ch. 6 Business Model</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7</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sidRPr="007170D8">
              <w:rPr>
                <w:rFonts w:ascii="Calibri" w:hAnsi="Calibri" w:cs="Arial"/>
                <w:sz w:val="22"/>
                <w:szCs w:val="22"/>
              </w:rPr>
              <w:t>Ch. 7: Ethical &amp; Legal foundations</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4E25DF">
            <w:pPr>
              <w:jc w:val="center"/>
              <w:rPr>
                <w:rFonts w:ascii="Calibri" w:hAnsi="Calibri" w:cs="Arial"/>
                <w:sz w:val="22"/>
                <w:szCs w:val="22"/>
              </w:rPr>
            </w:pPr>
            <w:r>
              <w:rPr>
                <w:rFonts w:ascii="Calibri" w:hAnsi="Calibri" w:cs="Arial"/>
                <w:sz w:val="22"/>
                <w:szCs w:val="22"/>
              </w:rPr>
              <w:t>8</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Pr>
                <w:rFonts w:ascii="Calibri" w:hAnsi="Calibri" w:cs="Arial"/>
                <w:sz w:val="22"/>
                <w:szCs w:val="22"/>
              </w:rPr>
              <w:t>Ch. 8</w:t>
            </w:r>
            <w:r w:rsidRPr="007170D8">
              <w:rPr>
                <w:rFonts w:ascii="Calibri" w:hAnsi="Calibri" w:cs="Arial"/>
                <w:sz w:val="22"/>
                <w:szCs w:val="22"/>
              </w:rPr>
              <w:t>: Financial analysis</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4E25DF">
            <w:pPr>
              <w:jc w:val="center"/>
              <w:rPr>
                <w:rFonts w:ascii="Calibri" w:hAnsi="Calibri" w:cs="Arial"/>
                <w:sz w:val="22"/>
                <w:szCs w:val="22"/>
              </w:rPr>
            </w:pPr>
          </w:p>
        </w:tc>
        <w:tc>
          <w:tcPr>
            <w:tcW w:w="5490" w:type="dxa"/>
            <w:shd w:val="clear" w:color="auto" w:fill="FFFFFF" w:themeFill="background1"/>
            <w:noWrap/>
            <w:tcMar>
              <w:top w:w="15" w:type="dxa"/>
              <w:left w:w="15" w:type="dxa"/>
              <w:bottom w:w="0" w:type="dxa"/>
              <w:right w:w="15" w:type="dxa"/>
            </w:tcMar>
            <w:vAlign w:val="bottom"/>
          </w:tcPr>
          <w:p w:rsidR="0032541C" w:rsidRDefault="0032541C" w:rsidP="004E25DF">
            <w:pPr>
              <w:rPr>
                <w:rFonts w:ascii="Calibri" w:hAnsi="Calibri" w:cs="Arial"/>
                <w:sz w:val="22"/>
                <w:szCs w:val="22"/>
              </w:rPr>
            </w:pPr>
            <w:r>
              <w:rPr>
                <w:rFonts w:ascii="Calibri" w:hAnsi="Calibri" w:cs="Arial"/>
                <w:sz w:val="22"/>
                <w:szCs w:val="22"/>
              </w:rPr>
              <w:t xml:space="preserve"> Spring Recess</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9</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32541C">
            <w:pPr>
              <w:rPr>
                <w:rFonts w:ascii="Calibri" w:hAnsi="Calibri" w:cs="Arial"/>
                <w:sz w:val="22"/>
                <w:szCs w:val="22"/>
              </w:rPr>
            </w:pPr>
            <w:r>
              <w:rPr>
                <w:rFonts w:ascii="Calibri" w:hAnsi="Calibri" w:cs="Arial"/>
                <w:sz w:val="22"/>
                <w:szCs w:val="22"/>
              </w:rPr>
              <w:t>Ch. 8</w:t>
            </w:r>
            <w:r w:rsidRPr="007170D8">
              <w:rPr>
                <w:rFonts w:ascii="Calibri" w:hAnsi="Calibri" w:cs="Arial"/>
                <w:sz w:val="22"/>
                <w:szCs w:val="22"/>
              </w:rPr>
              <w:t xml:space="preserve">: Financial analysis </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10</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E954BE">
            <w:pPr>
              <w:rPr>
                <w:rFonts w:ascii="Calibri" w:hAnsi="Calibri" w:cs="Arial"/>
                <w:sz w:val="22"/>
                <w:szCs w:val="22"/>
              </w:rPr>
            </w:pPr>
            <w:r>
              <w:rPr>
                <w:rFonts w:ascii="Calibri" w:hAnsi="Calibri" w:cs="Arial"/>
                <w:sz w:val="22"/>
                <w:szCs w:val="22"/>
              </w:rPr>
              <w:t>Ch. 9</w:t>
            </w:r>
            <w:r w:rsidRPr="007170D8">
              <w:rPr>
                <w:rFonts w:ascii="Calibri" w:hAnsi="Calibri" w:cs="Arial"/>
                <w:sz w:val="22"/>
                <w:szCs w:val="22"/>
              </w:rPr>
              <w:t>: Building a New Venture Team</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11</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7F3781">
            <w:pPr>
              <w:rPr>
                <w:rFonts w:ascii="Calibri" w:hAnsi="Calibri" w:cs="Arial"/>
                <w:sz w:val="22"/>
                <w:szCs w:val="22"/>
              </w:rPr>
            </w:pPr>
            <w:r w:rsidRPr="007170D8">
              <w:rPr>
                <w:rFonts w:ascii="Calibri" w:hAnsi="Calibri" w:cs="Arial"/>
                <w:sz w:val="22"/>
                <w:szCs w:val="22"/>
              </w:rPr>
              <w:t>Ch. 10: Financing Growth</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12</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7F3781">
            <w:pPr>
              <w:rPr>
                <w:rFonts w:ascii="Calibri" w:hAnsi="Calibri" w:cs="Arial"/>
                <w:sz w:val="22"/>
                <w:szCs w:val="22"/>
              </w:rPr>
            </w:pPr>
            <w:r w:rsidRPr="007170D8">
              <w:rPr>
                <w:rFonts w:ascii="Calibri" w:hAnsi="Calibri" w:cs="Arial"/>
                <w:sz w:val="22"/>
                <w:szCs w:val="22"/>
              </w:rPr>
              <w:t>Ch. 11: Marketing</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13</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E954BE">
            <w:pPr>
              <w:rPr>
                <w:rFonts w:ascii="Calibri" w:hAnsi="Calibri" w:cs="Arial"/>
                <w:sz w:val="22"/>
                <w:szCs w:val="22"/>
              </w:rPr>
            </w:pPr>
            <w:r>
              <w:rPr>
                <w:rFonts w:ascii="Calibri" w:hAnsi="Calibri" w:cs="Arial"/>
                <w:sz w:val="22"/>
                <w:szCs w:val="22"/>
              </w:rPr>
              <w:t>Ch. 13</w:t>
            </w:r>
            <w:r w:rsidRPr="007170D8">
              <w:rPr>
                <w:rFonts w:ascii="Calibri" w:hAnsi="Calibri" w:cs="Arial"/>
                <w:sz w:val="22"/>
                <w:szCs w:val="22"/>
              </w:rPr>
              <w:t xml:space="preserve">: </w:t>
            </w:r>
            <w:r>
              <w:rPr>
                <w:rFonts w:ascii="Calibri" w:hAnsi="Calibri" w:cs="Arial"/>
                <w:sz w:val="22"/>
                <w:szCs w:val="22"/>
              </w:rPr>
              <w:t>Issues related to Growth</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E954BE">
            <w:pPr>
              <w:jc w:val="center"/>
              <w:rPr>
                <w:rFonts w:ascii="Calibri" w:hAnsi="Calibri" w:cs="Arial"/>
                <w:sz w:val="22"/>
                <w:szCs w:val="22"/>
              </w:rPr>
            </w:pPr>
            <w:r w:rsidRPr="007170D8">
              <w:rPr>
                <w:rFonts w:ascii="Calibri" w:hAnsi="Calibri" w:cs="Arial"/>
                <w:sz w:val="22"/>
                <w:szCs w:val="22"/>
              </w:rPr>
              <w:t>14</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32541C">
            <w:pPr>
              <w:rPr>
                <w:rFonts w:ascii="Calibri" w:hAnsi="Calibri" w:cs="Arial"/>
                <w:sz w:val="22"/>
                <w:szCs w:val="22"/>
              </w:rPr>
            </w:pPr>
            <w:r w:rsidRPr="007170D8">
              <w:rPr>
                <w:rFonts w:ascii="Calibri" w:hAnsi="Calibri" w:cs="Arial"/>
                <w:sz w:val="22"/>
                <w:szCs w:val="22"/>
              </w:rPr>
              <w:t xml:space="preserve">Ch. </w:t>
            </w:r>
            <w:r>
              <w:rPr>
                <w:rFonts w:ascii="Calibri" w:hAnsi="Calibri" w:cs="Arial"/>
                <w:sz w:val="22"/>
                <w:szCs w:val="22"/>
              </w:rPr>
              <w:t>14: Preparation and Strategies</w:t>
            </w:r>
            <w:r w:rsidRPr="007170D8">
              <w:rPr>
                <w:rFonts w:ascii="Calibri" w:hAnsi="Calibri" w:cs="Arial"/>
                <w:sz w:val="22"/>
                <w:szCs w:val="22"/>
              </w:rPr>
              <w:t xml:space="preserve"> for Growth</w:t>
            </w:r>
          </w:p>
        </w:tc>
      </w:tr>
      <w:tr w:rsidR="0032541C" w:rsidRPr="007170D8" w:rsidTr="00355731">
        <w:trPr>
          <w:cantSplit/>
          <w:trHeight w:val="255"/>
          <w:jc w:val="center"/>
        </w:trPr>
        <w:tc>
          <w:tcPr>
            <w:tcW w:w="940" w:type="dxa"/>
            <w:shd w:val="clear" w:color="auto" w:fill="FFFFFF" w:themeFill="background1"/>
          </w:tcPr>
          <w:p w:rsidR="0032541C" w:rsidRPr="007170D8" w:rsidRDefault="0032541C" w:rsidP="00614CE7">
            <w:pPr>
              <w:jc w:val="center"/>
              <w:rPr>
                <w:rFonts w:ascii="Calibri" w:hAnsi="Calibri" w:cs="Arial"/>
                <w:sz w:val="22"/>
                <w:szCs w:val="22"/>
              </w:rPr>
            </w:pPr>
            <w:r w:rsidRPr="007170D8">
              <w:rPr>
                <w:rFonts w:ascii="Calibri" w:hAnsi="Calibri" w:cs="Arial"/>
                <w:sz w:val="22"/>
                <w:szCs w:val="22"/>
              </w:rPr>
              <w:t>15</w:t>
            </w:r>
          </w:p>
        </w:tc>
        <w:tc>
          <w:tcPr>
            <w:tcW w:w="5490" w:type="dxa"/>
            <w:shd w:val="clear" w:color="auto" w:fill="FFFFFF" w:themeFill="background1"/>
            <w:noWrap/>
            <w:tcMar>
              <w:top w:w="15" w:type="dxa"/>
              <w:left w:w="15" w:type="dxa"/>
              <w:bottom w:w="0" w:type="dxa"/>
              <w:right w:w="15" w:type="dxa"/>
            </w:tcMar>
            <w:vAlign w:val="bottom"/>
          </w:tcPr>
          <w:p w:rsidR="0032541C" w:rsidRPr="007170D8" w:rsidRDefault="0032541C" w:rsidP="004E25DF">
            <w:pPr>
              <w:rPr>
                <w:rFonts w:ascii="Calibri" w:hAnsi="Calibri" w:cs="Arial"/>
                <w:sz w:val="22"/>
                <w:szCs w:val="22"/>
              </w:rPr>
            </w:pPr>
            <w:r>
              <w:rPr>
                <w:rFonts w:ascii="Calibri" w:hAnsi="Calibri" w:cs="Arial"/>
                <w:sz w:val="22"/>
                <w:szCs w:val="22"/>
              </w:rPr>
              <w:t>Final Examination</w:t>
            </w:r>
          </w:p>
        </w:tc>
      </w:tr>
    </w:tbl>
    <w:p w:rsidR="000C07A2" w:rsidRPr="007170D8" w:rsidRDefault="000C07A2">
      <w:pPr>
        <w:rPr>
          <w:rFonts w:ascii="Calibri" w:hAnsi="Calibri"/>
          <w:sz w:val="22"/>
          <w:szCs w:val="22"/>
        </w:rPr>
      </w:pPr>
    </w:p>
    <w:p w:rsidR="00106AFE" w:rsidRPr="00F67E48" w:rsidRDefault="00106AFE">
      <w:pPr>
        <w:pStyle w:val="Heading4"/>
        <w:rPr>
          <w:rFonts w:ascii="Calibri" w:hAnsi="Calibri"/>
          <w:sz w:val="22"/>
        </w:rPr>
      </w:pPr>
      <w:r w:rsidRPr="00F67E48">
        <w:rPr>
          <w:rFonts w:ascii="Calibri" w:hAnsi="Calibri"/>
          <w:sz w:val="22"/>
        </w:rPr>
        <w:t>Class Attendance and Lateness</w:t>
      </w:r>
    </w:p>
    <w:p w:rsidR="00622B99" w:rsidRPr="00F67E48" w:rsidRDefault="00622B99" w:rsidP="00622B99">
      <w:pPr>
        <w:rPr>
          <w:rFonts w:ascii="Calibri" w:hAnsi="Calibri"/>
          <w:sz w:val="22"/>
        </w:rPr>
      </w:pPr>
      <w:r w:rsidRPr="00F67E48">
        <w:rPr>
          <w:rFonts w:ascii="Calibri" w:hAnsi="Calibri"/>
          <w:sz w:val="22"/>
        </w:rPr>
        <w:t>At BMCC, the maximum number of absences is limited to one more hour than the number of hours a class meets in one week, in a face to face class.  For example, you may</w:t>
      </w:r>
      <w:r w:rsidR="005D0E1B">
        <w:rPr>
          <w:rFonts w:ascii="Calibri" w:hAnsi="Calibri"/>
          <w:sz w:val="22"/>
        </w:rPr>
        <w:t xml:space="preserve"> </w:t>
      </w:r>
      <w:r w:rsidRPr="00F67E48">
        <w:rPr>
          <w:rFonts w:ascii="Calibri" w:hAnsi="Calibri"/>
          <w:sz w:val="22"/>
        </w:rPr>
        <w:t xml:space="preserve">be enrolled in a three-hour class that meets once a week.  In that case you are allowed four hours of absence (not four (4) days).  In the case of excessive absence, the instructor has the option to lower the grade and assign an “F” or “WU” grade.  </w:t>
      </w:r>
    </w:p>
    <w:p w:rsidR="00622B99" w:rsidRPr="00F67E48" w:rsidRDefault="00622B99" w:rsidP="00622B99">
      <w:pPr>
        <w:adjustRightInd w:val="0"/>
        <w:rPr>
          <w:rFonts w:ascii="Calibri" w:hAnsi="Calibri"/>
          <w:b/>
          <w:bCs/>
          <w:color w:val="000000"/>
          <w:sz w:val="22"/>
          <w:u w:val="single"/>
        </w:rPr>
      </w:pPr>
      <w:r w:rsidRPr="00F67E48">
        <w:rPr>
          <w:rFonts w:ascii="Calibri" w:hAnsi="Calibri"/>
          <w:b/>
          <w:bCs/>
          <w:color w:val="000000"/>
          <w:sz w:val="22"/>
          <w:u w:val="single"/>
        </w:rPr>
        <w:t>ACADEMIC ADJUSTMENTS FOR STUDENTS WITH DISABILITIES</w:t>
      </w:r>
    </w:p>
    <w:p w:rsidR="00622B99" w:rsidRPr="007170D8" w:rsidRDefault="00622B99" w:rsidP="007170D8">
      <w:pPr>
        <w:adjustRightInd w:val="0"/>
        <w:rPr>
          <w:rFonts w:ascii="Calibri" w:hAnsi="Calibri"/>
          <w:color w:val="000000"/>
          <w:sz w:val="22"/>
        </w:rPr>
      </w:pPr>
      <w:r w:rsidRPr="00F67E48">
        <w:rPr>
          <w:rFonts w:ascii="Calibri" w:hAnsi="Calibri"/>
          <w:color w:val="000000"/>
          <w:sz w:val="22"/>
        </w:rPr>
        <w:lastRenderedPageBreak/>
        <w:t>Students with disabilities who require reasonable accommodations or academic adjustments for this course must contact the Office of Services for Students with Disabilities</w:t>
      </w:r>
      <w:r w:rsidR="003E4456" w:rsidRPr="00F67E48">
        <w:rPr>
          <w:rFonts w:ascii="Calibri" w:hAnsi="Calibri"/>
          <w:color w:val="000000"/>
          <w:sz w:val="22"/>
        </w:rPr>
        <w:t xml:space="preserve"> </w:t>
      </w:r>
      <w:r w:rsidR="007428A4">
        <w:rPr>
          <w:rFonts w:ascii="Calibri" w:hAnsi="Calibri"/>
          <w:sz w:val="22"/>
        </w:rPr>
        <w:t>(room N360</w:t>
      </w:r>
      <w:r w:rsidR="003E4456" w:rsidRPr="00F67E48">
        <w:rPr>
          <w:rFonts w:ascii="Calibri" w:hAnsi="Calibri"/>
          <w:sz w:val="22"/>
        </w:rPr>
        <w:t>; telephone # 212-220-8180)</w:t>
      </w:r>
      <w:r w:rsidRPr="00F67E48">
        <w:rPr>
          <w:rFonts w:ascii="Calibri" w:hAnsi="Calibri"/>
          <w:color w:val="000000"/>
          <w:sz w:val="22"/>
        </w:rPr>
        <w:t>. BMCC is committed to providing equal access to all programs and curricula to all students.</w:t>
      </w:r>
    </w:p>
    <w:p w:rsidR="00106AFE" w:rsidRPr="00F67E48" w:rsidRDefault="00106AFE">
      <w:pPr>
        <w:pStyle w:val="Heading4"/>
        <w:rPr>
          <w:rFonts w:ascii="Calibri" w:hAnsi="Calibri"/>
          <w:sz w:val="22"/>
        </w:rPr>
      </w:pPr>
      <w:r w:rsidRPr="00F67E48">
        <w:rPr>
          <w:rFonts w:ascii="Calibri" w:hAnsi="Calibri"/>
          <w:sz w:val="22"/>
        </w:rPr>
        <w:t>BMCC POLICY STATEMENT ON PLAGIARISM</w:t>
      </w:r>
    </w:p>
    <w:p w:rsidR="00106AFE" w:rsidRPr="00F67E48" w:rsidRDefault="00106AFE">
      <w:pPr>
        <w:rPr>
          <w:rFonts w:ascii="Calibri" w:hAnsi="Calibri"/>
          <w:sz w:val="22"/>
        </w:rPr>
      </w:pPr>
      <w:r w:rsidRPr="00F67E48">
        <w:rPr>
          <w:rFonts w:ascii="Calibri" w:hAnsi="Calibri"/>
          <w:sz w:val="22"/>
        </w:rPr>
        <w:t>Plagiarism is the presentation of some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rsidR="007170D8" w:rsidRDefault="00106AFE" w:rsidP="007170D8">
      <w:pPr>
        <w:pStyle w:val="BodyText"/>
        <w:rPr>
          <w:rFonts w:ascii="Calibri" w:hAnsi="Calibri"/>
          <w:szCs w:val="24"/>
        </w:rPr>
      </w:pPr>
      <w:r w:rsidRPr="00F67E48">
        <w:rPr>
          <w:rFonts w:ascii="Calibri" w:hAnsi="Calibri"/>
          <w:szCs w:val="24"/>
        </w:rPr>
        <w:t>Students who are unsure how and when to provide documentation</w:t>
      </w:r>
      <w:r w:rsidR="007170D8">
        <w:rPr>
          <w:rFonts w:ascii="Calibri" w:hAnsi="Calibri"/>
          <w:szCs w:val="24"/>
        </w:rPr>
        <w:t>,</w:t>
      </w:r>
      <w:r w:rsidRPr="00F67E48">
        <w:rPr>
          <w:rFonts w:ascii="Calibri" w:hAnsi="Calibri"/>
          <w:szCs w:val="24"/>
        </w:rPr>
        <w:t xml:space="preserve"> are advised to consult with their instructors.  The library has guides designed to help students to appropriately identify a cited work.  The full policy can be found on BMCC’s web site, </w:t>
      </w:r>
      <w:hyperlink r:id="rId8" w:history="1">
        <w:r w:rsidR="007170D8" w:rsidRPr="00282075">
          <w:rPr>
            <w:rStyle w:val="Hyperlink"/>
            <w:rFonts w:ascii="Calibri" w:hAnsi="Calibri"/>
            <w:szCs w:val="24"/>
          </w:rPr>
          <w:t>http://www.bmcc.cuny.edu/academics/grades/rules/plagiarism.html</w:t>
        </w:r>
      </w:hyperlink>
      <w:r w:rsidRPr="00F67E48">
        <w:rPr>
          <w:rFonts w:ascii="Calibri" w:hAnsi="Calibri"/>
          <w:szCs w:val="24"/>
        </w:rPr>
        <w:t>.</w:t>
      </w:r>
    </w:p>
    <w:p w:rsidR="00106AFE" w:rsidRPr="007170D8" w:rsidRDefault="007170D8" w:rsidP="007170D8">
      <w:pPr>
        <w:pStyle w:val="BodyText"/>
        <w:ind w:left="7920" w:firstLine="720"/>
        <w:rPr>
          <w:rFonts w:ascii="Calibri" w:hAnsi="Calibri"/>
          <w:szCs w:val="24"/>
        </w:rPr>
      </w:pPr>
      <w:r>
        <w:rPr>
          <w:rFonts w:ascii="Calibri" w:hAnsi="Calibri"/>
          <w:szCs w:val="24"/>
        </w:rPr>
        <w:t>[</w:t>
      </w:r>
      <w:r w:rsidR="00C47B9B" w:rsidRPr="00F67E48">
        <w:rPr>
          <w:rFonts w:ascii="Calibri" w:hAnsi="Calibri"/>
        </w:rPr>
        <w:t>Revised Spring</w:t>
      </w:r>
      <w:r w:rsidR="00106AFE" w:rsidRPr="00F67E48">
        <w:rPr>
          <w:rFonts w:ascii="Calibri" w:hAnsi="Calibri"/>
        </w:rPr>
        <w:t xml:space="preserve"> ‘</w:t>
      </w:r>
      <w:r w:rsidR="00355731">
        <w:rPr>
          <w:rFonts w:ascii="Calibri" w:hAnsi="Calibri"/>
        </w:rPr>
        <w:t>16</w:t>
      </w:r>
      <w:r>
        <w:rPr>
          <w:rFonts w:ascii="Calibri" w:hAnsi="Calibri"/>
        </w:rPr>
        <w:t>]</w:t>
      </w:r>
    </w:p>
    <w:sectPr w:rsidR="00106AFE" w:rsidRPr="007170D8" w:rsidSect="00295FE3">
      <w:footerReference w:type="default" r:id="rId9"/>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AE" w:rsidRDefault="00926BAE">
      <w:r>
        <w:separator/>
      </w:r>
    </w:p>
  </w:endnote>
  <w:endnote w:type="continuationSeparator" w:id="0">
    <w:p w:rsidR="00926BAE" w:rsidRDefault="0092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56" w:rsidRDefault="003E4456">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428A4">
      <w:rPr>
        <w:rStyle w:val="PageNumber"/>
        <w:noProof/>
        <w:sz w:val="20"/>
        <w:szCs w:val="20"/>
      </w:rPr>
      <w:t>2</w:t>
    </w:r>
    <w:r>
      <w:rPr>
        <w:rStyle w:val="PageNumber"/>
        <w:sz w:val="20"/>
        <w:szCs w:val="20"/>
      </w:rPr>
      <w:fldChar w:fldCharType="end"/>
    </w:r>
  </w:p>
  <w:p w:rsidR="003E4456" w:rsidRDefault="00355731" w:rsidP="00540EDB">
    <w:pPr>
      <w:pStyle w:val="Footer"/>
      <w:rPr>
        <w:sz w:val="20"/>
        <w:szCs w:val="20"/>
      </w:rPr>
    </w:pPr>
    <w:r>
      <w:rPr>
        <w:sz w:val="20"/>
        <w:szCs w:val="20"/>
      </w:rPr>
      <w:t>SBE 100/Department – Spring 16</w:t>
    </w:r>
    <w:r w:rsidR="003E4456">
      <w:rPr>
        <w:sz w:val="20"/>
        <w:szCs w:val="20"/>
      </w:rPr>
      <w:t xml:space="preserv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AE" w:rsidRDefault="00926BAE">
      <w:r>
        <w:separator/>
      </w:r>
    </w:p>
  </w:footnote>
  <w:footnote w:type="continuationSeparator" w:id="0">
    <w:p w:rsidR="00926BAE" w:rsidRDefault="0092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A87"/>
    <w:multiLevelType w:val="hybridMultilevel"/>
    <w:tmpl w:val="BF942752"/>
    <w:lvl w:ilvl="0" w:tplc="C6C4048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DE19F9"/>
    <w:multiLevelType w:val="hybridMultilevel"/>
    <w:tmpl w:val="F8B4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7888"/>
    <w:multiLevelType w:val="hybridMultilevel"/>
    <w:tmpl w:val="EF7C14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06F39"/>
    <w:multiLevelType w:val="hybridMultilevel"/>
    <w:tmpl w:val="113ECDFE"/>
    <w:lvl w:ilvl="0" w:tplc="7500DE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711ACE"/>
    <w:multiLevelType w:val="hybridMultilevel"/>
    <w:tmpl w:val="05226A40"/>
    <w:lvl w:ilvl="0" w:tplc="A002EF18">
      <w:start w:val="1"/>
      <w:numFmt w:val="bullet"/>
      <w:lvlText w:val=""/>
      <w:lvlJc w:val="left"/>
      <w:pPr>
        <w:tabs>
          <w:tab w:val="num" w:pos="720"/>
        </w:tabs>
        <w:ind w:left="720" w:hanging="360"/>
      </w:pPr>
      <w:rPr>
        <w:rFonts w:ascii="Symbol" w:hAnsi="Symbol" w:hint="default"/>
        <w:sz w:val="20"/>
      </w:rPr>
    </w:lvl>
    <w:lvl w:ilvl="1" w:tplc="2CC85686" w:tentative="1">
      <w:start w:val="1"/>
      <w:numFmt w:val="bullet"/>
      <w:lvlText w:val="o"/>
      <w:lvlJc w:val="left"/>
      <w:pPr>
        <w:tabs>
          <w:tab w:val="num" w:pos="1440"/>
        </w:tabs>
        <w:ind w:left="1440" w:hanging="360"/>
      </w:pPr>
      <w:rPr>
        <w:rFonts w:ascii="Courier New" w:hAnsi="Courier New" w:hint="default"/>
        <w:sz w:val="20"/>
      </w:rPr>
    </w:lvl>
    <w:lvl w:ilvl="2" w:tplc="E6B8C802" w:tentative="1">
      <w:start w:val="1"/>
      <w:numFmt w:val="bullet"/>
      <w:lvlText w:val=""/>
      <w:lvlJc w:val="left"/>
      <w:pPr>
        <w:tabs>
          <w:tab w:val="num" w:pos="2160"/>
        </w:tabs>
        <w:ind w:left="2160" w:hanging="360"/>
      </w:pPr>
      <w:rPr>
        <w:rFonts w:ascii="Wingdings" w:hAnsi="Wingdings" w:hint="default"/>
        <w:sz w:val="20"/>
      </w:rPr>
    </w:lvl>
    <w:lvl w:ilvl="3" w:tplc="909A0AC6" w:tentative="1">
      <w:start w:val="1"/>
      <w:numFmt w:val="bullet"/>
      <w:lvlText w:val=""/>
      <w:lvlJc w:val="left"/>
      <w:pPr>
        <w:tabs>
          <w:tab w:val="num" w:pos="2880"/>
        </w:tabs>
        <w:ind w:left="2880" w:hanging="360"/>
      </w:pPr>
      <w:rPr>
        <w:rFonts w:ascii="Wingdings" w:hAnsi="Wingdings" w:hint="default"/>
        <w:sz w:val="20"/>
      </w:rPr>
    </w:lvl>
    <w:lvl w:ilvl="4" w:tplc="C052C5C4" w:tentative="1">
      <w:start w:val="1"/>
      <w:numFmt w:val="bullet"/>
      <w:lvlText w:val=""/>
      <w:lvlJc w:val="left"/>
      <w:pPr>
        <w:tabs>
          <w:tab w:val="num" w:pos="3600"/>
        </w:tabs>
        <w:ind w:left="3600" w:hanging="360"/>
      </w:pPr>
      <w:rPr>
        <w:rFonts w:ascii="Wingdings" w:hAnsi="Wingdings" w:hint="default"/>
        <w:sz w:val="20"/>
      </w:rPr>
    </w:lvl>
    <w:lvl w:ilvl="5" w:tplc="7A56A068" w:tentative="1">
      <w:start w:val="1"/>
      <w:numFmt w:val="bullet"/>
      <w:lvlText w:val=""/>
      <w:lvlJc w:val="left"/>
      <w:pPr>
        <w:tabs>
          <w:tab w:val="num" w:pos="4320"/>
        </w:tabs>
        <w:ind w:left="4320" w:hanging="360"/>
      </w:pPr>
      <w:rPr>
        <w:rFonts w:ascii="Wingdings" w:hAnsi="Wingdings" w:hint="default"/>
        <w:sz w:val="20"/>
      </w:rPr>
    </w:lvl>
    <w:lvl w:ilvl="6" w:tplc="547C82E6" w:tentative="1">
      <w:start w:val="1"/>
      <w:numFmt w:val="bullet"/>
      <w:lvlText w:val=""/>
      <w:lvlJc w:val="left"/>
      <w:pPr>
        <w:tabs>
          <w:tab w:val="num" w:pos="5040"/>
        </w:tabs>
        <w:ind w:left="5040" w:hanging="360"/>
      </w:pPr>
      <w:rPr>
        <w:rFonts w:ascii="Wingdings" w:hAnsi="Wingdings" w:hint="default"/>
        <w:sz w:val="20"/>
      </w:rPr>
    </w:lvl>
    <w:lvl w:ilvl="7" w:tplc="157CA2EA" w:tentative="1">
      <w:start w:val="1"/>
      <w:numFmt w:val="bullet"/>
      <w:lvlText w:val=""/>
      <w:lvlJc w:val="left"/>
      <w:pPr>
        <w:tabs>
          <w:tab w:val="num" w:pos="5760"/>
        </w:tabs>
        <w:ind w:left="5760" w:hanging="360"/>
      </w:pPr>
      <w:rPr>
        <w:rFonts w:ascii="Wingdings" w:hAnsi="Wingdings" w:hint="default"/>
        <w:sz w:val="20"/>
      </w:rPr>
    </w:lvl>
    <w:lvl w:ilvl="8" w:tplc="6966D4D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07C03"/>
    <w:multiLevelType w:val="hybridMultilevel"/>
    <w:tmpl w:val="CB96CA9A"/>
    <w:lvl w:ilvl="0" w:tplc="5D5607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554073"/>
    <w:multiLevelType w:val="hybridMultilevel"/>
    <w:tmpl w:val="CC766A94"/>
    <w:lvl w:ilvl="0" w:tplc="C87E0B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672A0A"/>
    <w:multiLevelType w:val="hybridMultilevel"/>
    <w:tmpl w:val="3110BE92"/>
    <w:lvl w:ilvl="0" w:tplc="44668F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D310801"/>
    <w:multiLevelType w:val="hybridMultilevel"/>
    <w:tmpl w:val="C6007AB4"/>
    <w:lvl w:ilvl="0" w:tplc="14820F42">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7"/>
  </w:num>
  <w:num w:numId="2">
    <w:abstractNumId w:val="7"/>
  </w:num>
  <w:num w:numId="3">
    <w:abstractNumId w:val="4"/>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14"/>
    <w:rsid w:val="00000DCF"/>
    <w:rsid w:val="00046EC9"/>
    <w:rsid w:val="0005794A"/>
    <w:rsid w:val="000813E9"/>
    <w:rsid w:val="000A14FC"/>
    <w:rsid w:val="000C07A2"/>
    <w:rsid w:val="000C6CB8"/>
    <w:rsid w:val="000E07BF"/>
    <w:rsid w:val="00106890"/>
    <w:rsid w:val="00106AFE"/>
    <w:rsid w:val="00117902"/>
    <w:rsid w:val="00130D2B"/>
    <w:rsid w:val="00135396"/>
    <w:rsid w:val="00135961"/>
    <w:rsid w:val="00153AF4"/>
    <w:rsid w:val="00175516"/>
    <w:rsid w:val="001775CE"/>
    <w:rsid w:val="00181919"/>
    <w:rsid w:val="00182606"/>
    <w:rsid w:val="00185ECA"/>
    <w:rsid w:val="001A3E13"/>
    <w:rsid w:val="001A684D"/>
    <w:rsid w:val="001B6050"/>
    <w:rsid w:val="00241C36"/>
    <w:rsid w:val="00270644"/>
    <w:rsid w:val="00280748"/>
    <w:rsid w:val="002828A7"/>
    <w:rsid w:val="00287C06"/>
    <w:rsid w:val="00293078"/>
    <w:rsid w:val="00295FE3"/>
    <w:rsid w:val="002A5090"/>
    <w:rsid w:val="002C4360"/>
    <w:rsid w:val="00300FC4"/>
    <w:rsid w:val="003253D0"/>
    <w:rsid w:val="0032541C"/>
    <w:rsid w:val="0033025D"/>
    <w:rsid w:val="003325D9"/>
    <w:rsid w:val="003334F1"/>
    <w:rsid w:val="00355731"/>
    <w:rsid w:val="003E4456"/>
    <w:rsid w:val="00407A02"/>
    <w:rsid w:val="004264DB"/>
    <w:rsid w:val="004337BB"/>
    <w:rsid w:val="00441543"/>
    <w:rsid w:val="0046410D"/>
    <w:rsid w:val="00475461"/>
    <w:rsid w:val="004E25DF"/>
    <w:rsid w:val="005036D6"/>
    <w:rsid w:val="00540EDB"/>
    <w:rsid w:val="005424F4"/>
    <w:rsid w:val="00550FA9"/>
    <w:rsid w:val="00557461"/>
    <w:rsid w:val="00585208"/>
    <w:rsid w:val="00586862"/>
    <w:rsid w:val="00591CD2"/>
    <w:rsid w:val="00593439"/>
    <w:rsid w:val="005949E1"/>
    <w:rsid w:val="005B2183"/>
    <w:rsid w:val="005D0E1B"/>
    <w:rsid w:val="005E37D0"/>
    <w:rsid w:val="00614CE7"/>
    <w:rsid w:val="0061795F"/>
    <w:rsid w:val="00621727"/>
    <w:rsid w:val="00622B99"/>
    <w:rsid w:val="006318C1"/>
    <w:rsid w:val="00631A09"/>
    <w:rsid w:val="00643201"/>
    <w:rsid w:val="0065451E"/>
    <w:rsid w:val="00666867"/>
    <w:rsid w:val="006A02FC"/>
    <w:rsid w:val="006A493E"/>
    <w:rsid w:val="006A7C64"/>
    <w:rsid w:val="006D72BF"/>
    <w:rsid w:val="006E2E99"/>
    <w:rsid w:val="00700E95"/>
    <w:rsid w:val="007170D8"/>
    <w:rsid w:val="00735471"/>
    <w:rsid w:val="007428A4"/>
    <w:rsid w:val="00784D39"/>
    <w:rsid w:val="007D511A"/>
    <w:rsid w:val="007D7156"/>
    <w:rsid w:val="007E0768"/>
    <w:rsid w:val="007E241D"/>
    <w:rsid w:val="007F3781"/>
    <w:rsid w:val="007F3E73"/>
    <w:rsid w:val="0080450D"/>
    <w:rsid w:val="008207BA"/>
    <w:rsid w:val="008428B1"/>
    <w:rsid w:val="00857493"/>
    <w:rsid w:val="00874C02"/>
    <w:rsid w:val="00877914"/>
    <w:rsid w:val="00905592"/>
    <w:rsid w:val="00905859"/>
    <w:rsid w:val="0091587E"/>
    <w:rsid w:val="0092315F"/>
    <w:rsid w:val="00926BAE"/>
    <w:rsid w:val="009B7729"/>
    <w:rsid w:val="009C64E0"/>
    <w:rsid w:val="009C7115"/>
    <w:rsid w:val="009F27ED"/>
    <w:rsid w:val="00A11059"/>
    <w:rsid w:val="00A25929"/>
    <w:rsid w:val="00A40B21"/>
    <w:rsid w:val="00A6399F"/>
    <w:rsid w:val="00A95AEE"/>
    <w:rsid w:val="00AC1D70"/>
    <w:rsid w:val="00AC3AA2"/>
    <w:rsid w:val="00B310B4"/>
    <w:rsid w:val="00B31BBB"/>
    <w:rsid w:val="00B31DF6"/>
    <w:rsid w:val="00B5275A"/>
    <w:rsid w:val="00B73F50"/>
    <w:rsid w:val="00BD1690"/>
    <w:rsid w:val="00C32D77"/>
    <w:rsid w:val="00C47B9B"/>
    <w:rsid w:val="00C60430"/>
    <w:rsid w:val="00C64C54"/>
    <w:rsid w:val="00CA45DD"/>
    <w:rsid w:val="00CB35A7"/>
    <w:rsid w:val="00D97555"/>
    <w:rsid w:val="00DA787E"/>
    <w:rsid w:val="00E369C4"/>
    <w:rsid w:val="00E42914"/>
    <w:rsid w:val="00E50071"/>
    <w:rsid w:val="00E50785"/>
    <w:rsid w:val="00E53E2E"/>
    <w:rsid w:val="00E74C4C"/>
    <w:rsid w:val="00E7749F"/>
    <w:rsid w:val="00E954BE"/>
    <w:rsid w:val="00EB18F0"/>
    <w:rsid w:val="00EF3E85"/>
    <w:rsid w:val="00EF43A1"/>
    <w:rsid w:val="00F34E7D"/>
    <w:rsid w:val="00F45197"/>
    <w:rsid w:val="00F67E48"/>
    <w:rsid w:val="00F710BC"/>
    <w:rsid w:val="00F77219"/>
    <w:rsid w:val="00F9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74661-34CC-4BC0-A571-A12B399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ind w:left="720" w:firstLine="720"/>
      <w:outlineLvl w:val="2"/>
    </w:pPr>
    <w:rPr>
      <w:b/>
      <w:bCs/>
      <w:sz w:val="22"/>
      <w:szCs w:val="22"/>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i/>
      <w:iCs/>
      <w:sz w:val="20"/>
      <w:szCs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widowControl/>
      <w:autoSpaceDE/>
      <w:autoSpaceDN/>
      <w:outlineLvl w:val="6"/>
    </w:pPr>
    <w:rPr>
      <w:b/>
      <w:bCs/>
      <w:i/>
      <w:iCs/>
      <w:color w:val="FF0000"/>
    </w:rPr>
  </w:style>
  <w:style w:type="paragraph" w:styleId="Heading8">
    <w:name w:val="heading 8"/>
    <w:basedOn w:val="Normal"/>
    <w:next w:val="Normal"/>
    <w:qFormat/>
    <w:pPr>
      <w:keepNext/>
      <w:outlineLvl w:val="7"/>
    </w:pPr>
    <w:rPr>
      <w:b/>
      <w:bCs/>
      <w:sz w:val="22"/>
      <w:szCs w:val="22"/>
    </w:rPr>
  </w:style>
  <w:style w:type="paragraph" w:styleId="Heading9">
    <w:name w:val="heading 9"/>
    <w:basedOn w:val="Normal"/>
    <w:next w:val="Normal"/>
    <w:qFormat/>
    <w:pPr>
      <w:keepNext/>
      <w:widowControl/>
      <w:autoSpaceDE/>
      <w:autoSpaceDN/>
      <w:outlineLvl w:val="8"/>
    </w:pPr>
    <w:rPr>
      <w:rFonts w:ascii="Arial" w:hAnsi="Arial" w:cs="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widowControl/>
      <w:autoSpaceDE/>
      <w:autoSpaceDN/>
      <w:spacing w:before="100" w:beforeAutospacing="1" w:after="100" w:afterAutospacing="1"/>
    </w:pPr>
    <w:rPr>
      <w:color w:val="000000"/>
    </w:r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rPr>
      <w:sz w:val="22"/>
      <w:szCs w:val="22"/>
    </w:rPr>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300" w:lineRule="atLeast"/>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300" w:lineRule="atLeast"/>
    </w:pPr>
  </w:style>
  <w:style w:type="paragraph" w:customStyle="1" w:styleId="p5">
    <w:name w:val="p5"/>
    <w:basedOn w:val="Normal"/>
    <w:pPr>
      <w:tabs>
        <w:tab w:val="left" w:pos="2360"/>
      </w:tabs>
      <w:spacing w:line="240" w:lineRule="atLeast"/>
      <w:ind w:left="864" w:hanging="2304"/>
    </w:pPr>
  </w:style>
  <w:style w:type="paragraph" w:customStyle="1" w:styleId="p6">
    <w:name w:val="p6"/>
    <w:basedOn w:val="Normal"/>
    <w:pPr>
      <w:spacing w:line="600" w:lineRule="atLeast"/>
      <w:ind w:left="720" w:hanging="432"/>
    </w:pPr>
  </w:style>
  <w:style w:type="paragraph" w:customStyle="1" w:styleId="p7">
    <w:name w:val="p7"/>
    <w:basedOn w:val="Normal"/>
    <w:pPr>
      <w:tabs>
        <w:tab w:val="left" w:pos="8840"/>
      </w:tabs>
      <w:spacing w:line="240" w:lineRule="atLeast"/>
      <w:ind w:left="7400"/>
    </w:pPr>
  </w:style>
  <w:style w:type="paragraph" w:customStyle="1" w:styleId="t8">
    <w:name w:val="t8"/>
    <w:basedOn w:val="Normal"/>
    <w:pPr>
      <w:spacing w:line="300" w:lineRule="atLeast"/>
    </w:pPr>
  </w:style>
  <w:style w:type="paragraph" w:customStyle="1" w:styleId="t9">
    <w:name w:val="t9"/>
    <w:basedOn w:val="Normal"/>
    <w:pPr>
      <w:spacing w:line="300" w:lineRule="atLeast"/>
    </w:pPr>
  </w:style>
  <w:style w:type="paragraph" w:customStyle="1" w:styleId="t10">
    <w:name w:val="t10"/>
    <w:basedOn w:val="Normal"/>
    <w:pPr>
      <w:spacing w:line="300" w:lineRule="atLeast"/>
    </w:pPr>
  </w:style>
  <w:style w:type="paragraph" w:customStyle="1" w:styleId="t11">
    <w:name w:val="t11"/>
    <w:basedOn w:val="Normal"/>
    <w:pPr>
      <w:spacing w:line="300" w:lineRule="atLeast"/>
    </w:pPr>
  </w:style>
  <w:style w:type="paragraph" w:customStyle="1" w:styleId="t12">
    <w:name w:val="t12"/>
    <w:basedOn w:val="Normal"/>
    <w:pPr>
      <w:spacing w:line="300" w:lineRule="atLeast"/>
    </w:pPr>
  </w:style>
  <w:style w:type="paragraph" w:customStyle="1" w:styleId="t13">
    <w:name w:val="t13"/>
    <w:basedOn w:val="Normal"/>
    <w:pPr>
      <w:spacing w:line="240" w:lineRule="atLeast"/>
    </w:pPr>
  </w:style>
  <w:style w:type="paragraph" w:customStyle="1" w:styleId="p14">
    <w:name w:val="p14"/>
    <w:basedOn w:val="Normal"/>
    <w:pPr>
      <w:tabs>
        <w:tab w:val="left" w:pos="320"/>
      </w:tabs>
      <w:spacing w:line="240" w:lineRule="atLeast"/>
      <w:ind w:left="1120"/>
    </w:pPr>
  </w:style>
  <w:style w:type="paragraph" w:customStyle="1" w:styleId="p15">
    <w:name w:val="p15"/>
    <w:basedOn w:val="Normal"/>
    <w:pPr>
      <w:tabs>
        <w:tab w:val="left" w:pos="720"/>
      </w:tabs>
      <w:spacing w:line="300" w:lineRule="atLeast"/>
    </w:pPr>
  </w:style>
  <w:style w:type="paragraph" w:customStyle="1" w:styleId="p16">
    <w:name w:val="p16"/>
    <w:basedOn w:val="Normal"/>
    <w:pPr>
      <w:tabs>
        <w:tab w:val="left" w:pos="1400"/>
      </w:tabs>
      <w:spacing w:line="240" w:lineRule="atLeast"/>
      <w:ind w:left="40"/>
    </w:pPr>
  </w:style>
  <w:style w:type="paragraph" w:customStyle="1" w:styleId="t17">
    <w:name w:val="t17"/>
    <w:basedOn w:val="Normal"/>
    <w:pPr>
      <w:spacing w:line="240" w:lineRule="atLeast"/>
    </w:pPr>
  </w:style>
  <w:style w:type="paragraph" w:customStyle="1" w:styleId="t18">
    <w:name w:val="t18"/>
    <w:basedOn w:val="Normal"/>
    <w:pPr>
      <w:spacing w:line="300" w:lineRule="atLeast"/>
    </w:pPr>
  </w:style>
  <w:style w:type="paragraph" w:customStyle="1" w:styleId="t19">
    <w:name w:val="t19"/>
    <w:basedOn w:val="Normal"/>
    <w:pPr>
      <w:spacing w:line="300" w:lineRule="atLeast"/>
    </w:pPr>
  </w:style>
  <w:style w:type="paragraph" w:customStyle="1" w:styleId="p20">
    <w:name w:val="p20"/>
    <w:basedOn w:val="Normal"/>
    <w:pPr>
      <w:tabs>
        <w:tab w:val="left" w:pos="720"/>
      </w:tabs>
      <w:spacing w:line="240" w:lineRule="atLeast"/>
      <w:jc w:val="both"/>
    </w:pPr>
  </w:style>
  <w:style w:type="paragraph" w:customStyle="1" w:styleId="p21">
    <w:name w:val="p21"/>
    <w:basedOn w:val="Normal"/>
    <w:pPr>
      <w:tabs>
        <w:tab w:val="left" w:pos="9580"/>
      </w:tabs>
      <w:spacing w:line="240" w:lineRule="atLeast"/>
      <w:ind w:left="8140"/>
      <w:jc w:val="both"/>
    </w:pPr>
  </w:style>
  <w:style w:type="paragraph" w:customStyle="1" w:styleId="p22">
    <w:name w:val="p22"/>
    <w:basedOn w:val="Normal"/>
    <w:pPr>
      <w:tabs>
        <w:tab w:val="left" w:pos="1400"/>
      </w:tabs>
      <w:spacing w:line="240" w:lineRule="atLeast"/>
      <w:ind w:left="40"/>
      <w:jc w:val="both"/>
    </w:pPr>
  </w:style>
  <w:style w:type="paragraph" w:customStyle="1" w:styleId="p23">
    <w:name w:val="p23"/>
    <w:basedOn w:val="Normal"/>
    <w:pPr>
      <w:tabs>
        <w:tab w:val="left" w:pos="720"/>
      </w:tabs>
      <w:spacing w:line="300" w:lineRule="atLeast"/>
      <w:jc w:val="both"/>
    </w:pPr>
  </w:style>
  <w:style w:type="paragraph" w:customStyle="1" w:styleId="t24">
    <w:name w:val="t24"/>
    <w:basedOn w:val="Normal"/>
    <w:pPr>
      <w:spacing w:line="240" w:lineRule="atLeast"/>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Strong">
    <w:name w:val="Strong"/>
    <w:basedOn w:val="DefaultParagraphFont"/>
    <w:qFormat/>
    <w:rPr>
      <w:b/>
      <w:bCs/>
    </w:rPr>
  </w:style>
  <w:style w:type="character" w:customStyle="1" w:styleId="BodyTextChar">
    <w:name w:val="Body Text Char"/>
    <w:basedOn w:val="DefaultParagraphFont"/>
    <w:link w:val="BodyText"/>
    <w:semiHidden/>
    <w:rsid w:val="00591CD2"/>
    <w:rPr>
      <w:sz w:val="22"/>
      <w:szCs w:val="22"/>
    </w:rPr>
  </w:style>
  <w:style w:type="character" w:customStyle="1" w:styleId="bylinepipe">
    <w:name w:val="bylinepipe"/>
    <w:basedOn w:val="DefaultParagraphFont"/>
    <w:rsid w:val="008207BA"/>
  </w:style>
  <w:style w:type="character" w:customStyle="1" w:styleId="apple-converted-space">
    <w:name w:val="apple-converted-space"/>
    <w:basedOn w:val="DefaultParagraphFont"/>
    <w:rsid w:val="008207BA"/>
  </w:style>
  <w:style w:type="paragraph" w:styleId="ListParagraph">
    <w:name w:val="List Paragraph"/>
    <w:basedOn w:val="Normal"/>
    <w:uiPriority w:val="34"/>
    <w:qFormat/>
    <w:rsid w:val="0054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cc.cuny.edu/academics/grades/rules/plagiaris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486E-1E7E-489F-9650-84B096B2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4701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SBE 100 Fall 2004 Syllabus</vt:lpstr>
    </vt:vector>
  </TitlesOfParts>
  <Company>Hewlett-Packard</Company>
  <LinksUpToDate>false</LinksUpToDate>
  <CharactersWithSpaces>5460</CharactersWithSpaces>
  <SharedDoc>false</SharedDoc>
  <HLinks>
    <vt:vector size="6" baseType="variant">
      <vt:variant>
        <vt:i4>8323131</vt:i4>
      </vt:variant>
      <vt:variant>
        <vt:i4>0</vt:i4>
      </vt:variant>
      <vt:variant>
        <vt:i4>0</vt:i4>
      </vt:variant>
      <vt:variant>
        <vt:i4>5</vt:i4>
      </vt:variant>
      <vt:variant>
        <vt:lpwstr>http://www.bmcc.cuny.edu/academics/grades/rules/plagiarism.html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 100 Fall 2004 Syllabus</dc:title>
  <dc:subject/>
  <dc:creator>HDeJesus</dc:creator>
  <cp:keywords/>
  <cp:lastModifiedBy>Chanel J Coward</cp:lastModifiedBy>
  <cp:revision>2</cp:revision>
  <cp:lastPrinted>2004-10-12T19:20:00Z</cp:lastPrinted>
  <dcterms:created xsi:type="dcterms:W3CDTF">2016-01-29T23:44:00Z</dcterms:created>
  <dcterms:modified xsi:type="dcterms:W3CDTF">2016-01-29T23:44:00Z</dcterms:modified>
</cp:coreProperties>
</file>